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B930D0" w:rsidRDefault="00DC4A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 мероприятий по шахматам команды Большого Росреестра в 2025 году</w:t>
      </w:r>
    </w:p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6"/>
        <w:tblW w:w="151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88"/>
        <w:gridCol w:w="4618"/>
        <w:gridCol w:w="1843"/>
        <w:gridCol w:w="1701"/>
        <w:gridCol w:w="2268"/>
        <w:gridCol w:w="2552"/>
        <w:gridCol w:w="1559"/>
      </w:tblGrid>
      <w:tr w:rsidR="00B930D0">
        <w:trPr>
          <w:trHeight w:val="6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  <w:p w:rsidR="00B930D0" w:rsidRDefault="00B9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  <w:p w:rsidR="00B930D0" w:rsidRDefault="00B9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Формат проведения</w:t>
            </w:r>
          </w:p>
          <w:p w:rsidR="00B930D0" w:rsidRDefault="00B9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 времени </w:t>
            </w:r>
          </w:p>
        </w:tc>
      </w:tr>
      <w:tr w:rsidR="00B930D0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Чемпионат Большого Росреестра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месяц⃰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чемпионата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Швейцарская система, 13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туров</w:t>
            </w:r>
          </w:p>
          <w:p w:rsidR="00B930D0" w:rsidRDefault="00B9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 платформа интернет сайта Lichess</w:t>
            </w:r>
          </w:p>
          <w:p w:rsidR="00B930D0" w:rsidRDefault="00B93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чемпионата</w:t>
            </w:r>
          </w:p>
        </w:tc>
      </w:tr>
      <w:tr w:rsidR="00B930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государственных гражданских служащих РФ «Гослига»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месяц⃰ 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«Гослиги»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По системе платформы    Lichess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 платформа интернет сайта Lichess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0D0" w:rsidRDefault="00DC4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«Гослиги»</w:t>
            </w:r>
          </w:p>
        </w:tc>
      </w:tr>
    </w:tbl>
    <w:p w:rsidR="00B930D0" w:rsidRDefault="00B930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930D0" w:rsidRDefault="00DC4A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⃰  -</w:t>
      </w:r>
      <w:proofErr w:type="gramEnd"/>
      <w:r>
        <w:rPr>
          <w:color w:val="000000"/>
          <w:sz w:val="24"/>
          <w:szCs w:val="24"/>
        </w:rPr>
        <w:t xml:space="preserve">  по графику, установленному календарным планом </w:t>
      </w:r>
      <w:r w:rsidRPr="00DC4AC1">
        <w:rPr>
          <w:color w:val="000000"/>
          <w:sz w:val="24"/>
          <w:szCs w:val="24"/>
        </w:rPr>
        <w:t>онлайн чемпионата Большого Росреестра по шахматам в 2025 году</w:t>
      </w:r>
      <w:r>
        <w:rPr>
          <w:color w:val="000000"/>
          <w:sz w:val="24"/>
          <w:szCs w:val="24"/>
        </w:rPr>
        <w:t>;</w:t>
      </w:r>
    </w:p>
    <w:p w:rsidR="00B930D0" w:rsidRDefault="00DC4A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⃰  ⃰   - по графику, установленному «Гослигой».</w:t>
      </w:r>
    </w:p>
    <w:p w:rsidR="00B930D0" w:rsidRDefault="00DC4A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B930D0">
      <w:pgSz w:w="16838" w:h="11906" w:orient="landscape"/>
      <w:pgMar w:top="851" w:right="1138" w:bottom="709" w:left="10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D0"/>
    <w:rsid w:val="00B930D0"/>
    <w:rsid w:val="00D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6E71"/>
  <w15:docId w15:val="{4F299190-DD0A-486E-9FBB-9A747A4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Агзамходжаев Юсуп Акрамович</cp:lastModifiedBy>
  <cp:revision>9</cp:revision>
  <cp:lastPrinted>2023-01-12T12:35:00Z</cp:lastPrinted>
  <dcterms:created xsi:type="dcterms:W3CDTF">2023-01-11T08:08:00Z</dcterms:created>
  <dcterms:modified xsi:type="dcterms:W3CDTF">2025-01-16T15:25:00Z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5e40f627a22e4e26b6dabb9cf207cc79</vt:lpwstr>
  </property>
</Properties>
</file>