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0D" w:rsidRDefault="00B9700D" w:rsidP="00B970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</w:pPr>
    </w:p>
    <w:p w:rsidR="00B22F21" w:rsidRPr="00B9700D" w:rsidRDefault="00B22F21" w:rsidP="00B970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</w:pPr>
      <w:bookmarkStart w:id="0" w:name="_GoBack"/>
      <w:bookmarkEnd w:id="0"/>
      <w:r w:rsidRPr="00B9700D"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  <w:t>Памятка населению.</w:t>
      </w:r>
    </w:p>
    <w:p w:rsidR="00AF308B" w:rsidRPr="00B9700D" w:rsidRDefault="00B22F21" w:rsidP="00ED0CCD">
      <w:pPr>
        <w:shd w:val="clear" w:color="auto" w:fill="FFFFFF"/>
        <w:spacing w:after="0" w:line="300" w:lineRule="atLeast"/>
        <w:jc w:val="both"/>
        <w:outlineLvl w:val="0"/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</w:pPr>
      <w:r w:rsidRPr="00B9700D"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  <w:t xml:space="preserve"> </w:t>
      </w:r>
      <w:r w:rsidR="00AF308B" w:rsidRPr="00B9700D">
        <w:rPr>
          <w:rFonts w:ascii="Arial" w:eastAsia="Times New Roman" w:hAnsi="Arial" w:cs="Arial"/>
          <w:b/>
          <w:i/>
          <w:color w:val="050624"/>
          <w:kern w:val="36"/>
          <w:sz w:val="36"/>
          <w:szCs w:val="36"/>
          <w:lang w:eastAsia="ru-RU"/>
        </w:rPr>
        <w:t xml:space="preserve">О недопущении приобретения животноводческой продукции, не прошедшей ветеринарно-санитарную экспертизу. 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Покупателям рекомендуется отказаться от приобретения продукции в местах несанкционированной торговли.</w:t>
      </w:r>
      <w:r w:rsidR="00B77C57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Приобретая товары в неустановленных для торговли местах, вы подвергаете себя риску. Нет гарантии качества продуктов питания, особенно скоропортящихся. Они могут стать факторами передачи возбудителей туберкулёза, энцефалита, брюшного тифа, дизентерии, сальмонеллёза и </w:t>
      </w:r>
      <w:r w:rsidR="00ED0CCD"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т.д.</w:t>
      </w: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Под сомнением и качество молока, творога или сметаны. Человек может заболеть туберкулезом, употребляя в пищу молоко от коров, больных туберкулезом. Не покупайте молоко «у хозяек», которые торгуют в местах, не предназначенных для торговли — их товар не проходит </w:t>
      </w:r>
      <w:r w:rsidR="00ED0CCD"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ветеринарно-санитарный контроль,</w:t>
      </w: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 никто не гарантирует вам безопасность их продуктов. Обезопасить потребителя о в</w:t>
      </w:r>
      <w:r w:rsidR="00ED0CC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стречи с таким явлением </w:t>
      </w:r>
      <w:r w:rsidR="00ED0CCD"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довольно</w:t>
      </w: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</w:t>
      </w:r>
      <w:r w:rsidR="00ED0CC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ложно. Однако сами жители </w:t>
      </w:r>
      <w:r w:rsidR="00ED0CCD"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могут</w:t>
      </w: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быть вполне вооружены против него, если будут знать о вреде таких покупок: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Отсутствуют ветеринарно-сопроводительные документы, подтверждающие качество и безопасность реализуемой продукции, отсутствует необходимая информация о товаре, в связи с чем возможна реализация товаров с истекшим сроком годности. Употребление в пищу таких продуктов опасно для здоровья потребителей.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Отсутствуют условия для соблюдения правил личной гигиены (нет гигиенической раковины для мытья рук, отсутствует сан. узел, санитарная одежда), что может быть причиной возникновения кишечных инфекций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Отсутствуют личные медицинские книжки продавцов, т.е. продавцы не проходят необходимые мед. обследования и могут являться носителями различных инфекционных и паразитарных заболеваний.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Отсутствует холодильное оборудование, что ведет к нарушению температурного режима хранения товаров, подлежащих хранению на холоде. Употребление в пищу таких продуктов может вызвать пищевое отравление.</w:t>
      </w:r>
    </w:p>
    <w:p w:rsidR="00AF308B" w:rsidRPr="00AF308B" w:rsidRDefault="00AF308B" w:rsidP="00AF30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AF308B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5. Нарушаются правила товарного соседства (осуществляется совместное хранение готовой продукции и сырья или полуфабрикатов). Употребление в пищу таких продуктов опасно для здоровья потребителей.</w:t>
      </w:r>
    </w:p>
    <w:p w:rsidR="00B77C57" w:rsidRDefault="00B77C57" w:rsidP="00B77C57">
      <w:pPr>
        <w:ind w:right="-706"/>
        <w:rPr>
          <w:rFonts w:ascii="Times New Roman" w:hAnsi="Times New Roman" w:cs="Times New Roman"/>
          <w:sz w:val="28"/>
          <w:szCs w:val="28"/>
        </w:rPr>
      </w:pPr>
    </w:p>
    <w:p w:rsidR="00B77C57" w:rsidRDefault="00B77C57" w:rsidP="00B77C57">
      <w:pPr>
        <w:ind w:right="-706"/>
        <w:rPr>
          <w:rFonts w:ascii="Times New Roman" w:hAnsi="Times New Roman" w:cs="Times New Roman"/>
          <w:sz w:val="28"/>
          <w:szCs w:val="28"/>
        </w:rPr>
      </w:pPr>
    </w:p>
    <w:p w:rsidR="00B77C57" w:rsidRPr="00B77C57" w:rsidRDefault="00B77C57" w:rsidP="00B77C57">
      <w:pPr>
        <w:ind w:right="-706"/>
        <w:rPr>
          <w:rFonts w:ascii="Times New Roman" w:hAnsi="Times New Roman" w:cs="Times New Roman"/>
          <w:sz w:val="28"/>
          <w:szCs w:val="28"/>
        </w:rPr>
      </w:pPr>
      <w:r w:rsidRPr="00B77C57">
        <w:rPr>
          <w:rFonts w:ascii="Times New Roman" w:hAnsi="Times New Roman" w:cs="Times New Roman"/>
          <w:sz w:val="28"/>
          <w:szCs w:val="28"/>
        </w:rPr>
        <w:t>Администрация ГБУ ВО «Иловлинская райСББЖ»</w:t>
      </w:r>
    </w:p>
    <w:p w:rsidR="00B22F21" w:rsidRPr="00B77C57" w:rsidRDefault="00B77C57" w:rsidP="00B77C57">
      <w:pPr>
        <w:pStyle w:val="1"/>
        <w:spacing w:before="300" w:beforeAutospacing="0" w:after="150" w:afterAutospacing="0"/>
        <w:jc w:val="right"/>
        <w:rPr>
          <w:b w:val="0"/>
          <w:bCs w:val="0"/>
          <w:sz w:val="28"/>
          <w:szCs w:val="28"/>
        </w:rPr>
      </w:pPr>
      <w:r w:rsidRPr="00B77C57">
        <w:rPr>
          <w:b w:val="0"/>
          <w:bCs w:val="0"/>
          <w:sz w:val="28"/>
          <w:szCs w:val="28"/>
        </w:rPr>
        <w:t>2025год</w:t>
      </w:r>
    </w:p>
    <w:p w:rsidR="00B22F21" w:rsidRDefault="00B22F21" w:rsidP="00AF308B">
      <w:pPr>
        <w:pStyle w:val="1"/>
        <w:spacing w:before="300" w:beforeAutospacing="0" w:after="150" w:afterAutospacing="0"/>
        <w:jc w:val="center"/>
        <w:rPr>
          <w:bCs w:val="0"/>
          <w:i/>
          <w:sz w:val="36"/>
          <w:szCs w:val="36"/>
        </w:rPr>
      </w:pPr>
    </w:p>
    <w:p w:rsidR="00AF308B" w:rsidRPr="00ED0CCD" w:rsidRDefault="00AF308B" w:rsidP="00AF308B">
      <w:pPr>
        <w:pStyle w:val="1"/>
        <w:spacing w:before="300" w:beforeAutospacing="0" w:after="150" w:afterAutospacing="0"/>
        <w:jc w:val="center"/>
        <w:rPr>
          <w:bCs w:val="0"/>
          <w:i/>
          <w:sz w:val="36"/>
          <w:szCs w:val="36"/>
        </w:rPr>
      </w:pPr>
      <w:r w:rsidRPr="00ED0CCD">
        <w:rPr>
          <w:bCs w:val="0"/>
          <w:i/>
          <w:sz w:val="36"/>
          <w:szCs w:val="36"/>
        </w:rPr>
        <w:t xml:space="preserve">Памятка для жителей </w:t>
      </w:r>
      <w:r w:rsidR="00ED0CCD" w:rsidRPr="00ED0CCD">
        <w:rPr>
          <w:bCs w:val="0"/>
          <w:i/>
          <w:sz w:val="36"/>
          <w:szCs w:val="36"/>
        </w:rPr>
        <w:t>Иловлинского</w:t>
      </w:r>
      <w:r w:rsidRPr="00ED0CCD">
        <w:rPr>
          <w:bCs w:val="0"/>
          <w:i/>
          <w:sz w:val="36"/>
          <w:szCs w:val="36"/>
        </w:rPr>
        <w:t xml:space="preserve"> район</w:t>
      </w:r>
      <w:r w:rsidR="00ED0CCD" w:rsidRPr="00ED0CCD">
        <w:rPr>
          <w:bCs w:val="0"/>
          <w:i/>
          <w:sz w:val="36"/>
          <w:szCs w:val="36"/>
        </w:rPr>
        <w:t>а</w:t>
      </w:r>
      <w:r w:rsidRPr="00ED0CCD">
        <w:rPr>
          <w:bCs w:val="0"/>
          <w:i/>
          <w:sz w:val="36"/>
          <w:szCs w:val="36"/>
        </w:rPr>
        <w:t xml:space="preserve"> о недопущении реализации мясного сырья, полученного от убойных животных, в том числе от диких, не соответствующего ветеринарным правилам и нормам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 xml:space="preserve">Ветеринарная служба </w:t>
      </w:r>
      <w:r w:rsidR="00ED0CCD">
        <w:rPr>
          <w:sz w:val="28"/>
          <w:szCs w:val="28"/>
        </w:rPr>
        <w:t>Иловлинского района Волгоградской области</w:t>
      </w:r>
      <w:r w:rsidRPr="00ED0CCD">
        <w:rPr>
          <w:sz w:val="28"/>
          <w:szCs w:val="28"/>
        </w:rPr>
        <w:t xml:space="preserve"> напоминает жителям о недопущении реализации мясного сырья, не соответствующего правилам и нормам.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Несанкционированная торговля продуктами животного происхождения — это торговля продуктами, не отвечающими требованиям ветеринарно-санитарной безопасности в местах, не имеющих условий и разрешения на проведение этого вида деятельности.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В соответствии со статьей 21 Закона Российской Федерации от 14.05.1993 N 4979-1 «О ветеринарии» запрещается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подвергнутых в установленном порядке ветеринарно-санитарной экспертизе далее (ВСЭ).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К категории убойных животных или источникам мясного сырья относятся: крупный рогатый скот (включая яков, буйволов), свиньи, овцы, козы, олени, кролики, лошади, мулы, верблюды, промысловые животные, а также домашняя птица всех видов.</w:t>
      </w:r>
    </w:p>
    <w:p w:rsidR="00AF308B" w:rsidRPr="00B77C57" w:rsidRDefault="00AF308B" w:rsidP="00AF308B">
      <w:pPr>
        <w:pStyle w:val="a4"/>
        <w:spacing w:before="0" w:beforeAutospacing="0" w:after="150" w:afterAutospacing="0"/>
        <w:rPr>
          <w:b/>
          <w:sz w:val="28"/>
          <w:szCs w:val="28"/>
        </w:rPr>
      </w:pPr>
      <w:r w:rsidRPr="00ED0CCD">
        <w:rPr>
          <w:sz w:val="28"/>
          <w:szCs w:val="28"/>
        </w:rPr>
        <w:t xml:space="preserve">Статья 21 Закона Российской Федерации от 14.05.1993 №4979-1 «О ветеринарии», а также Технический регламент на пищевую продукцию и Технический регламент на мясо, и мясную продукцию устанавливают требования для выпуска в обращение пищевой продукции животного происхождения (включая мясо и другое мясное сырье, в том числе продукты убоя), как полученной в результате убоя продуктивных животных в промышленных условиях, так и произведенной (полученной) гражданами в домашних условиях и (или) в личных подсобных хозяйствах или гражданами, занимающимися животноводством (т.е. непромышленного изготовления). Мясо и другое мясное сырье, полученное от убоя продуктивных (сельскохозяйственных) животных, может выпускаться в обращение при условии, </w:t>
      </w:r>
      <w:r w:rsidRPr="00B77C57">
        <w:rPr>
          <w:b/>
          <w:sz w:val="28"/>
          <w:szCs w:val="28"/>
        </w:rPr>
        <w:t>что убой продуктивных (сельскохозяйственных) животных осуществлялся в специально отведенных для целей убоя местах, а мясо и другое мясное сырье, полученное от убоя этих животных, прошло необходимые процедуры оценки (подтверждения) соответствия (ветеринарно-санитарную экспертизу).</w:t>
      </w:r>
    </w:p>
    <w:p w:rsidR="00AF308B" w:rsidRDefault="00AF308B" w:rsidP="00AF308B">
      <w:pPr>
        <w:pStyle w:val="a4"/>
        <w:spacing w:before="0" w:beforeAutospacing="0" w:after="150" w:afterAutospacing="0"/>
        <w:rPr>
          <w:b/>
          <w:sz w:val="28"/>
          <w:szCs w:val="28"/>
        </w:rPr>
      </w:pPr>
      <w:r w:rsidRPr="00B77C57">
        <w:rPr>
          <w:b/>
          <w:sz w:val="28"/>
          <w:szCs w:val="28"/>
        </w:rPr>
        <w:t>При покупке мясного сырья потребителю необходимо обращать внимание на наличие клейма.</w:t>
      </w:r>
    </w:p>
    <w:p w:rsidR="00B77C57" w:rsidRDefault="00B77C57" w:rsidP="00AF308B">
      <w:pPr>
        <w:pStyle w:val="a4"/>
        <w:spacing w:before="0" w:beforeAutospacing="0" w:after="150" w:afterAutospacing="0"/>
        <w:rPr>
          <w:b/>
          <w:sz w:val="28"/>
          <w:szCs w:val="28"/>
        </w:rPr>
      </w:pPr>
    </w:p>
    <w:p w:rsidR="00B77C57" w:rsidRPr="00B77C57" w:rsidRDefault="00B77C57" w:rsidP="00AF308B">
      <w:pPr>
        <w:pStyle w:val="a4"/>
        <w:spacing w:before="0" w:beforeAutospacing="0" w:after="150" w:afterAutospacing="0"/>
        <w:rPr>
          <w:b/>
          <w:sz w:val="28"/>
          <w:szCs w:val="28"/>
        </w:rPr>
      </w:pP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Ветеринарное клеймение является обязательным и свидетельствует о том, что мясная продукция прошла ВСЭ в полном объеме и является безопасной в ветеринарно-санитарном отношении. В целях сохранения своего здоровья также следует воздержаться от приобретения мясной и птицеводческой продукции «с рук»: на остановках транспорта, на объездных дорогах и трассах, на территориях, примыкающих к рынкам, возле магазинов, с машин, во дворах жилых домов, по объявлению в интернете и т.п.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Неисполнение обязательных требований ветеринарной безопасности, предъявляемых к продуктам животного происхождения в местах несанкционированной торговли, может послужить причиной: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 xml:space="preserve">– продажи мяса и мясной продукции, зараженных инфекционными и инвазионными заболеваниями, в том числе смертельно опасными для человека и животных (сибирская язва, африканская чума свиней, сальмонеллез, трихинеллез, финноз, </w:t>
      </w:r>
      <w:proofErr w:type="spellStart"/>
      <w:r w:rsidRPr="00ED0CCD">
        <w:rPr>
          <w:sz w:val="28"/>
          <w:szCs w:val="28"/>
        </w:rPr>
        <w:t>саркоцистоз</w:t>
      </w:r>
      <w:proofErr w:type="spellEnd"/>
      <w:r w:rsidRPr="00ED0CCD">
        <w:rPr>
          <w:sz w:val="28"/>
          <w:szCs w:val="28"/>
        </w:rPr>
        <w:t xml:space="preserve"> и т.д.),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 xml:space="preserve">– мясо могло быть получено при подворном убое, запрещенном законом, и/или несоблюдении санитарных условий, а также от павшего, убитого в </w:t>
      </w:r>
      <w:proofErr w:type="spellStart"/>
      <w:r w:rsidRPr="00ED0CCD">
        <w:rPr>
          <w:sz w:val="28"/>
          <w:szCs w:val="28"/>
        </w:rPr>
        <w:t>агональном</w:t>
      </w:r>
      <w:proofErr w:type="spellEnd"/>
      <w:r w:rsidRPr="00ED0CCD">
        <w:rPr>
          <w:sz w:val="28"/>
          <w:szCs w:val="28"/>
        </w:rPr>
        <w:t xml:space="preserve"> состоянии или от больного животного.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 </w:t>
      </w:r>
      <w:r w:rsidRPr="00ED0CCD">
        <w:rPr>
          <w:rStyle w:val="a5"/>
          <w:rFonts w:eastAsiaTheme="majorEastAsia"/>
          <w:sz w:val="28"/>
          <w:szCs w:val="28"/>
        </w:rPr>
        <w:t>Помните!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 Приобретая продукты у частных лиц в несанкционированных местах, вы подвергаете себя и своих близких неоправданному риску.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При возникновении сомнения в качестве мясной продукции, а также мясного сырья, требуйте от продавца ветеринарные сопроводительные документы, документы о происхождении и качестве данной продукции.</w:t>
      </w:r>
    </w:p>
    <w:p w:rsidR="00AF308B" w:rsidRPr="00ED0CCD" w:rsidRDefault="00AF308B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 w:rsidRPr="00ED0CCD">
        <w:rPr>
          <w:sz w:val="28"/>
          <w:szCs w:val="28"/>
        </w:rPr>
        <w:t>Владелец, доставивший мясо и субпродукты для продажи (на рынке) в пределах административного района, должен предоставить ветеринарную справку формы № 4. В справке указывается, что животные выходят из местности, благополучной по остро протекающим и карантинным заразным болезням, что животное перед убоем было осмотрено, после убоя все продукты были подвергнуты ветеринарно-санитарному осмотру. При вывозе мяса и субпродуктов для продажи за пределы административного района владелец должен предъявить ветеринарное свидетельство формы № 2 (оформленный документ в электронном виде в ФГИС Меркурий).</w:t>
      </w:r>
    </w:p>
    <w:p w:rsidR="00ED0CCD" w:rsidRPr="00292CC0" w:rsidRDefault="00AF308B" w:rsidP="00ED0CCD">
      <w:pPr>
        <w:ind w:right="-706"/>
        <w:rPr>
          <w:rFonts w:ascii="Times New Roman" w:hAnsi="Times New Roman" w:cs="Times New Roman"/>
          <w:sz w:val="28"/>
          <w:szCs w:val="28"/>
        </w:rPr>
      </w:pPr>
      <w:r w:rsidRPr="00292CC0">
        <w:rPr>
          <w:rFonts w:ascii="Times New Roman" w:hAnsi="Times New Roman" w:cs="Times New Roman"/>
          <w:sz w:val="28"/>
          <w:szCs w:val="28"/>
        </w:rPr>
        <w:t xml:space="preserve">По всем вопросам необходимо обращаться в </w:t>
      </w:r>
      <w:r w:rsidR="00ED0CCD" w:rsidRPr="00292CC0">
        <w:rPr>
          <w:rFonts w:ascii="Times New Roman" w:hAnsi="Times New Roman" w:cs="Times New Roman"/>
          <w:sz w:val="28"/>
          <w:szCs w:val="28"/>
        </w:rPr>
        <w:t>ГБУ ВО «Иловлинская райСББЖ»</w:t>
      </w:r>
    </w:p>
    <w:p w:rsidR="00AF308B" w:rsidRDefault="00292CC0" w:rsidP="00AF308B">
      <w:pPr>
        <w:pStyle w:val="a4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в р.</w:t>
      </w:r>
      <w:r w:rsidR="00B77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Иловле</w:t>
      </w:r>
      <w:proofErr w:type="spellEnd"/>
      <w:r>
        <w:rPr>
          <w:sz w:val="28"/>
          <w:szCs w:val="28"/>
        </w:rPr>
        <w:t xml:space="preserve"> по адресу: ул. Ковалевых, д.29, тел.: 8(84467)5-18-79,</w:t>
      </w:r>
      <w:r w:rsidRPr="00292CC0">
        <w:rPr>
          <w:sz w:val="28"/>
          <w:szCs w:val="28"/>
        </w:rPr>
        <w:t xml:space="preserve"> </w:t>
      </w:r>
      <w:r>
        <w:rPr>
          <w:sz w:val="28"/>
          <w:szCs w:val="28"/>
        </w:rPr>
        <w:t>8(84467)5-13-51</w:t>
      </w:r>
      <w:r w:rsidR="00AF308B" w:rsidRPr="00292CC0">
        <w:rPr>
          <w:sz w:val="28"/>
          <w:szCs w:val="28"/>
        </w:rPr>
        <w:t>.</w:t>
      </w:r>
    </w:p>
    <w:p w:rsidR="00B77C57" w:rsidRDefault="00B77C57" w:rsidP="00AF308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B77C57" w:rsidRDefault="00B77C57" w:rsidP="00AF308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B77C57" w:rsidRDefault="00B77C57" w:rsidP="00B77C57">
      <w:pPr>
        <w:ind w:right="-706"/>
        <w:rPr>
          <w:rFonts w:ascii="Times New Roman" w:hAnsi="Times New Roman" w:cs="Times New Roman"/>
          <w:sz w:val="28"/>
          <w:szCs w:val="28"/>
        </w:rPr>
      </w:pPr>
      <w:r w:rsidRPr="00B77C5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B77C57">
        <w:rPr>
          <w:rFonts w:ascii="Times New Roman" w:hAnsi="Times New Roman" w:cs="Times New Roman"/>
          <w:sz w:val="28"/>
          <w:szCs w:val="28"/>
        </w:rPr>
        <w:t>ГБУ ВО «Иловлинская райСББЖ»</w:t>
      </w:r>
    </w:p>
    <w:p w:rsidR="00B77C57" w:rsidRDefault="00B77C57" w:rsidP="00B77C57">
      <w:pPr>
        <w:ind w:right="-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2025год</w:t>
      </w:r>
    </w:p>
    <w:p w:rsidR="00B9700D" w:rsidRPr="00B77C57" w:rsidRDefault="00B9700D" w:rsidP="00B77C57">
      <w:pPr>
        <w:ind w:right="-706"/>
        <w:jc w:val="center"/>
        <w:rPr>
          <w:rFonts w:ascii="Times New Roman" w:hAnsi="Times New Roman" w:cs="Times New Roman"/>
          <w:sz w:val="28"/>
          <w:szCs w:val="28"/>
        </w:rPr>
      </w:pPr>
    </w:p>
    <w:p w:rsidR="00B77C57" w:rsidRPr="00292CC0" w:rsidRDefault="00B77C57" w:rsidP="00AF308B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292CC0" w:rsidRPr="00B22F21" w:rsidRDefault="00AF308B" w:rsidP="00292CC0">
      <w:pPr>
        <w:pStyle w:val="1"/>
        <w:spacing w:before="75" w:beforeAutospacing="0" w:after="90" w:afterAutospacing="0"/>
        <w:jc w:val="center"/>
        <w:textAlignment w:val="baseline"/>
        <w:rPr>
          <w:color w:val="111111"/>
          <w:sz w:val="28"/>
          <w:szCs w:val="28"/>
        </w:rPr>
      </w:pPr>
      <w:r w:rsidRPr="00B22F21">
        <w:rPr>
          <w:color w:val="111111"/>
          <w:sz w:val="28"/>
          <w:szCs w:val="28"/>
        </w:rPr>
        <w:t>ПАМЯТКА</w:t>
      </w:r>
    </w:p>
    <w:p w:rsidR="00AF308B" w:rsidRPr="00B22F21" w:rsidRDefault="00AF308B" w:rsidP="00292CC0">
      <w:pPr>
        <w:pStyle w:val="1"/>
        <w:spacing w:before="75" w:beforeAutospacing="0" w:after="90" w:afterAutospacing="0"/>
        <w:jc w:val="both"/>
        <w:textAlignment w:val="baseline"/>
        <w:rPr>
          <w:color w:val="111111"/>
          <w:sz w:val="28"/>
          <w:szCs w:val="28"/>
        </w:rPr>
      </w:pPr>
      <w:r w:rsidRPr="00B22F21">
        <w:rPr>
          <w:color w:val="111111"/>
          <w:sz w:val="28"/>
          <w:szCs w:val="28"/>
        </w:rPr>
        <w:t>о недопущении нарушений обязательных требований в области ветеринарного законодательства в местах торговли живыми животными и птицей, продукцией животноводства и птицеводства</w:t>
      </w:r>
    </w:p>
    <w:p w:rsidR="00AF308B" w:rsidRPr="00AF308B" w:rsidRDefault="00AF308B" w:rsidP="00AF308B">
      <w:pPr>
        <w:spacing w:after="25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Ветеринарное законодательство Российской Федерации регулирует отношения в области ветеринарии в целях защиты животных от болезней, выпуска безопасной в ветеринарном отношении продукции животного происхождения и защиты населения от болезней, общих для человека и животных.</w:t>
      </w:r>
    </w:p>
    <w:p w:rsidR="00AF308B" w:rsidRPr="00AF308B" w:rsidRDefault="00AF308B" w:rsidP="00292CC0">
      <w:pPr>
        <w:ind w:right="-70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недопущения возникновения заболеваний животных, в том числе общих для человека и животных </w:t>
      </w:r>
      <w:r w:rsidR="00292CC0" w:rsidRPr="00292CC0">
        <w:rPr>
          <w:rFonts w:ascii="Times New Roman" w:hAnsi="Times New Roman" w:cs="Times New Roman"/>
          <w:color w:val="000000" w:themeColor="text1"/>
          <w:sz w:val="28"/>
          <w:szCs w:val="28"/>
        </w:rPr>
        <w:t>ГБУ ВО «Иловлинская райСББЖ»</w:t>
      </w:r>
      <w:r w:rsidR="00317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информирует о недопущении приобретения животных и птицы в местах несанкционированной торговли, а также при реализации в населенных пунктах поселения с автомобилей.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Реализация животных и птицы допускается в установленных местах, в организациях оптовой и розничной торговли, сельскохозяйственных рынках, на которых предусмотрен ветеринарный контроль, при наличии ветеринарных сопроводительных документов, выданных в соответствии с требованиями действующего законодательства и характеризующих территориальное и видовое происхождение, ветеринарно — санитарное состояние сопровождаемого груза, эпизоотическое состояние места его выхода и позволяющие идентифицировать груз.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Также в ветеринарных сопроводительных документах отражается информация о проведенных исследованиях животных и вакцинациях.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Приобретённые в неустановленных местах и без ветеринарных документов животные и птица могут быть источником заболевания животных, а также привести к возникновению и распространению особо опасных заболеваний, таких как бешенство, африканская чума свиней, лейкоз, грипп птиц и других на территории населенного пункта и района.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2C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 выявлении случаев  торговли живыми животными и птицей, продукцией животноводства и птицеводства без ветеринарных сопроводительных документов: необходимо:</w:t>
      </w:r>
    </w:p>
    <w:p w:rsidR="00AF308B" w:rsidRPr="00AF308B" w:rsidRDefault="00AF308B" w:rsidP="00AF308B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Государственную ветеринарную службу;</w:t>
      </w:r>
    </w:p>
    <w:p w:rsidR="00AF308B" w:rsidRPr="00AF308B" w:rsidRDefault="00AF308B" w:rsidP="00AF308B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информацию в ОП УМВД России для установления личности владельца подконтрольной продукции и животных, подлежащих ветеринарному контролю (надзору);</w:t>
      </w:r>
    </w:p>
    <w:p w:rsidR="00C52725" w:rsidRDefault="00AF308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нарушения требований ветеринарного законодательства при реализации подконтрольной животноводческой продукции направить информацию в </w:t>
      </w:r>
      <w:r w:rsidR="00B22F21"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</w:t>
      </w:r>
      <w:proofErr w:type="gramStart"/>
      <w:r w:rsidR="00B22F21">
        <w:rPr>
          <w:rFonts w:ascii="Заместителю прокуротурыЗTimes N" w:hAnsi="Заместителю прокуротурыЗTimes N"/>
          <w:sz w:val="28"/>
          <w:szCs w:val="28"/>
        </w:rPr>
        <w:t>Россельхознадзора</w:t>
      </w:r>
      <w:r w:rsidR="00317A8C">
        <w:rPr>
          <w:rFonts w:ascii="Заместителю прокуротурыЗTimes N" w:hAnsi="Заместителю прокуротурыЗTimes N"/>
          <w:sz w:val="28"/>
          <w:szCs w:val="28"/>
        </w:rPr>
        <w:t xml:space="preserve"> </w:t>
      </w:r>
      <w:r w:rsidR="00B77C57">
        <w:rPr>
          <w:rFonts w:ascii="Заместителю прокуротурыЗTimes N" w:hAnsi="Заместителю прокуротурыЗTimes N"/>
          <w:sz w:val="28"/>
          <w:szCs w:val="28"/>
        </w:rPr>
        <w:t>.</w:t>
      </w:r>
      <w:proofErr w:type="gramEnd"/>
      <w:r w:rsidR="00B77C57">
        <w:rPr>
          <w:rFonts w:ascii="Заместителю прокуротурыЗTimes N" w:hAnsi="Заместителю прокуротурыЗTimes N"/>
          <w:sz w:val="28"/>
          <w:szCs w:val="28"/>
        </w:rPr>
        <w:t xml:space="preserve"> 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получения консультации и дополнительной информации можно обратиться в отдел государственного ветеринарного надзора </w:t>
      </w:r>
      <w:r w:rsidR="00B22F21"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 по</w:t>
      </w:r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телефонам:</w:t>
      </w:r>
      <w:r w:rsidR="00317A8C" w:rsidRPr="00317A8C">
        <w:rPr>
          <w:rStyle w:val="10"/>
          <w:rFonts w:ascii="Arial" w:eastAsiaTheme="minorHAnsi" w:hAnsi="Arial" w:cs="Arial"/>
          <w:color w:val="2C2D36"/>
          <w:shd w:val="clear" w:color="auto" w:fill="FFFFFF"/>
        </w:rPr>
        <w:t xml:space="preserve"> </w:t>
      </w:r>
      <w:hyperlink r:id="rId5" w:history="1">
        <w:r w:rsidR="00317A8C" w:rsidRPr="00317A8C">
          <w:rPr>
            <w:rStyle w:val="a3"/>
            <w:rFonts w:ascii="Times New Roman" w:hAnsi="Times New Roman" w:cs="Times New Roman"/>
            <w:color w:val="2C2D36"/>
            <w:sz w:val="28"/>
            <w:szCs w:val="28"/>
            <w:bdr w:val="none" w:sz="0" w:space="0" w:color="auto" w:frame="1"/>
            <w:shd w:val="clear" w:color="auto" w:fill="FFFFFF"/>
          </w:rPr>
          <w:t>+7 (8512) 52-15-83</w:t>
        </w:r>
      </w:hyperlink>
      <w:r w:rsidR="00317A8C">
        <w:rPr>
          <w:rStyle w:val="js-phone"/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 xml:space="preserve">; </w:t>
      </w:r>
      <w:hyperlink r:id="rId6" w:history="1">
        <w:r w:rsidR="00317A8C" w:rsidRPr="00317A8C">
          <w:rPr>
            <w:rStyle w:val="a3"/>
            <w:rFonts w:ascii="Times New Roman" w:hAnsi="Times New Roman" w:cs="Times New Roman"/>
            <w:color w:val="2C2D36"/>
            <w:sz w:val="28"/>
            <w:szCs w:val="28"/>
            <w:bdr w:val="none" w:sz="0" w:space="0" w:color="auto" w:frame="1"/>
            <w:shd w:val="clear" w:color="auto" w:fill="FFFFFF"/>
          </w:rPr>
          <w:t>+7 (8512) 40-12-17</w:t>
        </w:r>
      </w:hyperlink>
      <w:r w:rsidR="00317A8C">
        <w:rPr>
          <w:rStyle w:val="js-phone"/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 xml:space="preserve">; </w:t>
      </w:r>
      <w:hyperlink r:id="rId7" w:history="1">
        <w:r w:rsidR="00317A8C" w:rsidRPr="00317A8C">
          <w:rPr>
            <w:rStyle w:val="a3"/>
            <w:rFonts w:ascii="Times New Roman" w:hAnsi="Times New Roman" w:cs="Times New Roman"/>
            <w:color w:val="2C2D36"/>
            <w:sz w:val="28"/>
            <w:szCs w:val="28"/>
            <w:bdr w:val="none" w:sz="0" w:space="0" w:color="auto" w:frame="1"/>
            <w:shd w:val="clear" w:color="auto" w:fill="FFFFFF"/>
          </w:rPr>
          <w:t>+7 (8512) 40-12-18</w:t>
        </w:r>
      </w:hyperlink>
      <w:r w:rsidR="00317A8C">
        <w:rPr>
          <w:rStyle w:val="js-phone"/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 xml:space="preserve">; </w:t>
      </w:r>
      <w:hyperlink r:id="rId8" w:history="1">
        <w:r w:rsidR="00317A8C" w:rsidRPr="00317A8C">
          <w:rPr>
            <w:rStyle w:val="a3"/>
            <w:rFonts w:ascii="Times New Roman" w:hAnsi="Times New Roman" w:cs="Times New Roman"/>
            <w:color w:val="2C2D36"/>
            <w:sz w:val="28"/>
            <w:szCs w:val="28"/>
            <w:bdr w:val="none" w:sz="0" w:space="0" w:color="auto" w:frame="1"/>
            <w:shd w:val="clear" w:color="auto" w:fill="FFFFFF"/>
          </w:rPr>
          <w:t>+7 (8512) 52-15-81</w:t>
        </w:r>
      </w:hyperlink>
      <w:r w:rsidRPr="00AF3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77C57" w:rsidRDefault="00B77C57" w:rsidP="00B77C57">
      <w:pPr>
        <w:ind w:right="-706"/>
      </w:pPr>
      <w:r w:rsidRPr="00B77C57">
        <w:rPr>
          <w:rFonts w:ascii="Times New Roman" w:hAnsi="Times New Roman" w:cs="Times New Roman"/>
          <w:sz w:val="28"/>
          <w:szCs w:val="28"/>
        </w:rPr>
        <w:t xml:space="preserve">Администрация ГБУ ВО «Иловлинская </w:t>
      </w:r>
      <w:proofErr w:type="gramStart"/>
      <w:r w:rsidRPr="00B77C57">
        <w:rPr>
          <w:rFonts w:ascii="Times New Roman" w:hAnsi="Times New Roman" w:cs="Times New Roman"/>
          <w:sz w:val="28"/>
          <w:szCs w:val="28"/>
        </w:rPr>
        <w:t>райСББЖ»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700D">
        <w:rPr>
          <w:rFonts w:ascii="Times New Roman" w:hAnsi="Times New Roman" w:cs="Times New Roman"/>
          <w:sz w:val="28"/>
          <w:szCs w:val="28"/>
        </w:rPr>
        <w:t xml:space="preserve">                       2025 год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B77C57" w:rsidSect="00B77C5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Заместителю прокуротурыЗTimes 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26593"/>
    <w:multiLevelType w:val="multilevel"/>
    <w:tmpl w:val="F632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628E8"/>
    <w:multiLevelType w:val="multilevel"/>
    <w:tmpl w:val="33B28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131E8"/>
    <w:multiLevelType w:val="multilevel"/>
    <w:tmpl w:val="84A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4674F"/>
    <w:multiLevelType w:val="multilevel"/>
    <w:tmpl w:val="20C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8B"/>
    <w:rsid w:val="000211B4"/>
    <w:rsid w:val="0016392D"/>
    <w:rsid w:val="001A47F6"/>
    <w:rsid w:val="00292CC0"/>
    <w:rsid w:val="00317A8C"/>
    <w:rsid w:val="003F7397"/>
    <w:rsid w:val="00AF308B"/>
    <w:rsid w:val="00B22F21"/>
    <w:rsid w:val="00B77C57"/>
    <w:rsid w:val="00B9700D"/>
    <w:rsid w:val="00E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3FB27-74EA-4B75-A3DF-A5CB1091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AF308B"/>
  </w:style>
  <w:style w:type="character" w:styleId="a3">
    <w:name w:val="Hyperlink"/>
    <w:basedOn w:val="a0"/>
    <w:uiPriority w:val="99"/>
    <w:semiHidden/>
    <w:unhideWhenUsed/>
    <w:rsid w:val="00AF30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F308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5">
    <w:name w:val="Strong"/>
    <w:basedOn w:val="a0"/>
    <w:uiPriority w:val="22"/>
    <w:qFormat/>
    <w:rsid w:val="00AF308B"/>
    <w:rPr>
      <w:b/>
      <w:bCs/>
    </w:rPr>
  </w:style>
  <w:style w:type="character" w:customStyle="1" w:styleId="menu-title">
    <w:name w:val="menu-title"/>
    <w:basedOn w:val="a0"/>
    <w:rsid w:val="00AF308B"/>
  </w:style>
  <w:style w:type="character" w:customStyle="1" w:styleId="js-phone">
    <w:name w:val="js-phone"/>
    <w:basedOn w:val="a0"/>
    <w:rsid w:val="00317A8C"/>
  </w:style>
  <w:style w:type="paragraph" w:styleId="a6">
    <w:name w:val="Balloon Text"/>
    <w:basedOn w:val="a"/>
    <w:link w:val="a7"/>
    <w:uiPriority w:val="99"/>
    <w:semiHidden/>
    <w:unhideWhenUsed/>
    <w:rsid w:val="00B2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40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4917461">
              <w:marLeft w:val="0"/>
              <w:marRight w:val="0"/>
              <w:marTop w:val="0"/>
              <w:marBottom w:val="0"/>
              <w:divBdr>
                <w:top w:val="single" w:sz="6" w:space="0" w:color="E3E8EE"/>
                <w:left w:val="single" w:sz="6" w:space="0" w:color="E3E8EE"/>
                <w:bottom w:val="single" w:sz="6" w:space="0" w:color="E3E8EE"/>
                <w:right w:val="single" w:sz="6" w:space="0" w:color="E3E8EE"/>
              </w:divBdr>
              <w:divsChild>
                <w:div w:id="17979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05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512521581" TargetMode="External"/><Relationship Id="rId3" Type="http://schemas.openxmlformats.org/officeDocument/2006/relationships/settings" Target="settings.xml"/><Relationship Id="rId7" Type="http://schemas.openxmlformats.org/officeDocument/2006/relationships/hyperlink" Target="tel:+785124012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512401217" TargetMode="External"/><Relationship Id="rId5" Type="http://schemas.openxmlformats.org/officeDocument/2006/relationships/hyperlink" Target="tel:+785125215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cp:lastPrinted>2025-10-07T06:12:00Z</cp:lastPrinted>
  <dcterms:created xsi:type="dcterms:W3CDTF">2025-10-06T05:30:00Z</dcterms:created>
  <dcterms:modified xsi:type="dcterms:W3CDTF">2025-10-07T06:16:00Z</dcterms:modified>
</cp:coreProperties>
</file>