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</w:pPr>
      <w:r>
        <w:t xml:space="preserve">Календарный</w:t>
      </w:r>
      <w:r>
        <w:rPr>
          <w:spacing w:val="-13"/>
        </w:rPr>
        <w:t xml:space="preserve"> </w:t>
      </w:r>
      <w:r>
        <w:t xml:space="preserve">план</w:t>
      </w:r>
      <w:r>
        <w:rPr>
          <w:spacing w:val="-13"/>
        </w:rPr>
        <w:t xml:space="preserve"> </w:t>
      </w:r>
      <w:r>
        <w:t xml:space="preserve">чемпионата</w:t>
      </w:r>
      <w:r>
        <w:rPr>
          <w:spacing w:val="-9"/>
        </w:rPr>
        <w:t xml:space="preserve"> </w:t>
      </w:r>
      <w:r>
        <w:t xml:space="preserve">Большого</w:t>
      </w:r>
      <w:r>
        <w:rPr>
          <w:spacing w:val="-13"/>
        </w:rPr>
        <w:t xml:space="preserve"> </w:t>
      </w:r>
      <w:r>
        <w:t xml:space="preserve">Росреестра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шахматам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2025</w:t>
      </w:r>
      <w:r>
        <w:rPr>
          <w:spacing w:val="-12"/>
        </w:rPr>
        <w:t xml:space="preserve"> </w:t>
      </w:r>
      <w:r>
        <w:rPr>
          <w:spacing w:val="-4"/>
        </w:rPr>
        <w:t xml:space="preserve">году</w:t>
      </w:r>
      <w:r/>
    </w:p>
    <w:p>
      <w:pPr>
        <w:pStyle w:val="62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88"/>
        <w:gridCol w:w="2777"/>
        <w:gridCol w:w="2693"/>
        <w:gridCol w:w="1985"/>
        <w:gridCol w:w="2552"/>
        <w:gridCol w:w="3118"/>
        <w:gridCol w:w="1418"/>
      </w:tblGrid>
      <w:tr>
        <w:tblPrEx/>
        <w:trPr>
          <w:trHeight w:val="827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232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ind w:left="631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Мероприятия</w:t>
            </w:r>
            <w:r>
              <w:rPr>
                <w:b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ind w:left="39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Да</w:t>
            </w:r>
            <w:r>
              <w:rPr>
                <w:b/>
                <w:spacing w:val="2"/>
                <w:sz w:val="24"/>
              </w:rPr>
              <w:t xml:space="preserve">т</w:t>
            </w:r>
            <w:r>
              <w:rPr>
                <w:b/>
                <w:sz w:val="24"/>
              </w:rPr>
              <w:t xml:space="preserve">а </w:t>
            </w:r>
            <w:r>
              <w:rPr>
                <w:b/>
                <w:spacing w:val="-2"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ров</w:t>
            </w:r>
            <w:r>
              <w:rPr>
                <w:b/>
                <w:spacing w:val="-1"/>
                <w:sz w:val="24"/>
              </w:rPr>
              <w:t xml:space="preserve">е</w:t>
            </w:r>
            <w:r>
              <w:rPr>
                <w:b/>
                <w:sz w:val="24"/>
              </w:rPr>
              <w:t xml:space="preserve">д</w:t>
            </w:r>
            <w:r>
              <w:rPr>
                <w:b/>
                <w:spacing w:val="-1"/>
                <w:sz w:val="24"/>
              </w:rPr>
              <w:t xml:space="preserve">е</w:t>
            </w:r>
            <w:r>
              <w:rPr>
                <w:b/>
                <w:sz w:val="24"/>
              </w:rPr>
              <w:t xml:space="preserve">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⃰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360" w:firstLine="285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 проведения</w:t>
            </w:r>
            <w:r>
              <w:rPr>
                <w:b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ind w:left="182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проведения</w:t>
            </w:r>
            <w:r>
              <w:rPr>
                <w:b/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left="559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250" w:hanging="75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времени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25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7"/>
              <w:jc w:val="center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 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января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февраля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4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7"/>
              <w:jc w:val="center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марта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апреля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мая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6-й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июня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6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7"/>
              <w:jc w:val="center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июля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8-й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августа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9-й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сентября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10-й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октября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4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172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ноября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  <w:tr>
        <w:tblPrEx/>
        <w:trPr>
          <w:trHeight w:val="625"/>
        </w:trPr>
        <w:tc>
          <w:tcPr>
            <w:tcW w:w="588" w:type="dxa"/>
            <w:textDirection w:val="lrTb"/>
            <w:noWrap w:val="false"/>
          </w:tcPr>
          <w:p>
            <w:pPr>
              <w:pStyle w:val="624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12-й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чемпионата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декабря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24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МСК</w:t>
            </w:r>
            <w:r>
              <w:rPr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Швейцарская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система, 13 туров</w:t>
            </w:r>
            <w:r>
              <w:rPr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24"/>
              <w:ind w:right="64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Онлайн-платформа </w:t>
            </w:r>
            <w:r>
              <w:rPr>
                <w:sz w:val="24"/>
              </w:rPr>
              <w:t xml:space="preserve">интернет-сайта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Lichess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3+2</w:t>
            </w:r>
            <w:r>
              <w:rPr>
                <w:sz w:val="24"/>
              </w:rPr>
            </w:r>
          </w:p>
        </w:tc>
      </w:tr>
    </w:tbl>
    <w:p>
      <w:pPr>
        <w:pStyle w:val="621"/>
        <w:ind w:left="249"/>
        <w:spacing w:before="277"/>
      </w:pPr>
      <w:r>
        <w:rPr>
          <w:spacing w:val="-120"/>
        </w:rPr>
        <w:t xml:space="preserve">*</w:t>
      </w:r>
      <w:r>
        <w:rPr>
          <w:spacing w:val="58"/>
        </w:rPr>
        <w:t xml:space="preserve"> </w:t>
      </w:r>
      <w:r>
        <w:t xml:space="preserve">возможны</w:t>
      </w:r>
      <w:r>
        <w:rPr>
          <w:spacing w:val="-7"/>
        </w:rPr>
        <w:t xml:space="preserve"> </w:t>
      </w:r>
      <w:r>
        <w:t xml:space="preserve">незначительные</w:t>
      </w:r>
      <w:r>
        <w:rPr>
          <w:spacing w:val="-4"/>
        </w:rPr>
        <w:t xml:space="preserve"> </w:t>
      </w:r>
      <w:r>
        <w:t xml:space="preserve">изменения</w:t>
      </w:r>
      <w:r>
        <w:rPr>
          <w:spacing w:val="-3"/>
        </w:rPr>
        <w:t xml:space="preserve"> </w:t>
      </w:r>
      <w:r>
        <w:t xml:space="preserve">сроков,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-2"/>
        </w:rPr>
        <w:t xml:space="preserve"> </w:t>
      </w:r>
      <w:r>
        <w:t xml:space="preserve">контроля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формата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отдельных</w:t>
      </w:r>
      <w:r>
        <w:rPr>
          <w:spacing w:val="-3"/>
        </w:rPr>
        <w:t xml:space="preserve"> </w:t>
      </w:r>
      <w:r>
        <w:rPr>
          <w:spacing w:val="-2"/>
        </w:rPr>
        <w:t xml:space="preserve">турниров.</w:t>
      </w:r>
      <w:r/>
    </w:p>
    <w:sectPr>
      <w:footnotePr/>
      <w:endnotePr/>
      <w:type w:val="continuous"/>
      <w:pgSz w:w="16840" w:h="11910" w:orient="landscape"/>
      <w:pgMar w:top="780" w:right="708" w:bottom="280" w:left="85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7"/>
    <w:link w:val="622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1">
    <w:name w:val="Body Text"/>
    <w:basedOn w:val="620"/>
    <w:uiPriority w:val="1"/>
    <w:qFormat/>
    <w:pPr>
      <w:spacing w:before="1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22">
    <w:name w:val="Title"/>
    <w:basedOn w:val="620"/>
    <w:uiPriority w:val="1"/>
    <w:qFormat/>
    <w:pPr>
      <w:ind w:right="244"/>
      <w:jc w:val="center"/>
      <w:spacing w:before="64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623">
    <w:name w:val="List Paragraph"/>
    <w:basedOn w:val="620"/>
    <w:uiPriority w:val="1"/>
    <w:qFormat/>
    <w:rPr>
      <w:lang w:val="ru-RU" w:eastAsia="en-US" w:bidi="ar-SA"/>
    </w:rPr>
  </w:style>
  <w:style w:type="paragraph" w:styleId="624">
    <w:name w:val="Table Paragraph"/>
    <w:basedOn w:val="620"/>
    <w:uiPriority w:val="1"/>
    <w:qFormat/>
    <w:pPr>
      <w:ind w:left="108"/>
      <w:spacing w:line="270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2025-01-16T09:49:42Z</dcterms:created>
  <dcterms:modified xsi:type="dcterms:W3CDTF">2025-01-16T09:55:43Z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