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A2" w:rsidRDefault="003251A2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1311" w:rsidRDefault="00B11311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1311" w:rsidRDefault="00B11311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51A2" w:rsidRPr="003251A2" w:rsidRDefault="00597CCC" w:rsidP="003251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51A2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3251A2" w:rsidRPr="003251A2">
        <w:rPr>
          <w:rFonts w:ascii="Times New Roman" w:hAnsi="Times New Roman" w:cs="Times New Roman"/>
          <w:sz w:val="28"/>
          <w:szCs w:val="28"/>
        </w:rPr>
        <w:t>прин</w:t>
      </w:r>
      <w:r w:rsidR="00F45B51">
        <w:rPr>
          <w:rFonts w:ascii="Times New Roman" w:hAnsi="Times New Roman" w:cs="Times New Roman"/>
          <w:sz w:val="28"/>
          <w:szCs w:val="28"/>
        </w:rPr>
        <w:t>ятии решения о проведении в 2026</w:t>
      </w:r>
      <w:r w:rsidR="003251A2" w:rsidRPr="003251A2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F45B51">
        <w:rPr>
          <w:rFonts w:ascii="Times New Roman" w:hAnsi="Times New Roman" w:cs="Times New Roman"/>
          <w:sz w:val="28"/>
          <w:szCs w:val="28"/>
        </w:rPr>
        <w:t>земельных участков на территории</w:t>
      </w:r>
      <w:r w:rsidR="003251A2" w:rsidRPr="003251A2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597CCC" w:rsidRPr="00D33E3A" w:rsidRDefault="00597CCC" w:rsidP="0032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8D" w:rsidRPr="003251A2" w:rsidRDefault="004D018D" w:rsidP="004D0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кадастровая оценка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,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федеральному законодательству, в 2026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проводится во всех субъектах Российской Федерации. </w:t>
      </w:r>
    </w:p>
    <w:p w:rsidR="004D018D" w:rsidRPr="00C80EF6" w:rsidRDefault="004D018D" w:rsidP="004D0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февраля 2025 года комитетом по управлению государственным имуществом Волгоградской области принято решение о проведении в 2026 году государственной кадастровой оценки земельных участков </w:t>
      </w:r>
      <w:r w:rsidRPr="00C80E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Волгоградской области (приказ комитета по управлению государственным имуществом Волгоградской области от 27.02.2025 № 17-н).</w:t>
      </w:r>
    </w:p>
    <w:p w:rsidR="003251A2" w:rsidRPr="003251A2" w:rsidRDefault="003251A2" w:rsidP="003251A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51A2">
        <w:rPr>
          <w:color w:val="000000" w:themeColor="text1"/>
          <w:sz w:val="28"/>
          <w:szCs w:val="28"/>
        </w:rPr>
        <w:t xml:space="preserve">Полномочиями, связанными с определением кадастровой стоимости </w:t>
      </w:r>
      <w:r w:rsidR="00F45B51">
        <w:rPr>
          <w:color w:val="000000" w:themeColor="text1"/>
          <w:sz w:val="28"/>
          <w:szCs w:val="28"/>
        </w:rPr>
        <w:t>земельных участков</w:t>
      </w:r>
      <w:r w:rsidRPr="003251A2">
        <w:rPr>
          <w:color w:val="000000" w:themeColor="text1"/>
          <w:sz w:val="28"/>
          <w:szCs w:val="28"/>
        </w:rPr>
        <w:t>, расположенными в Волгоградской области, наделено государственное бюджетное учреждение Волгоградской области "Центр государственной кадастровой оценки" (далее – ГБУ ВО "Центр ГКО").</w:t>
      </w:r>
    </w:p>
    <w:p w:rsidR="003251A2" w:rsidRPr="003251A2" w:rsidRDefault="003251A2" w:rsidP="00325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F45B5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вправе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до 31.12.2025</w:t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предоставить в ГБУ ВО 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"Центр ГКО"</w:t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декларации </w:t>
      </w:r>
      <w:r w:rsidR="00F45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325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характеристиках соответствующих объектов недвижимости.</w:t>
      </w:r>
    </w:p>
    <w:p w:rsidR="003251A2" w:rsidRPr="003251A2" w:rsidRDefault="003251A2" w:rsidP="00325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проверки предоставленных сведений они могут быть использованы учреждением при определении кадастровой стоимости объектов недвижимости.</w:t>
      </w:r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внимание, что вышеуказанные декларации могут быть представлены в ГБУ ВО "ЦГКО" (400012, г. Волгоград, ул.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Витимская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15А, офис 50; график работы: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Пн-Чт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8:00 – 17:00, 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8:00 – 16:00. Телефоны: </w:t>
      </w:r>
      <w:r w:rsidR="00AB629F">
        <w:rPr>
          <w:rFonts w:ascii="Times New Roman" w:hAnsi="Times New Roman" w:cs="Times New Roman"/>
          <w:color w:val="000000" w:themeColor="text1"/>
          <w:sz w:val="28"/>
          <w:szCs w:val="28"/>
        </w:rPr>
        <w:t>8(8442)31-94-03</w:t>
      </w:r>
      <w:r w:rsidR="00F45B51">
        <w:rPr>
          <w:rFonts w:ascii="Times New Roman" w:hAnsi="Times New Roman" w:cs="Times New Roman"/>
          <w:color w:val="000000" w:themeColor="text1"/>
          <w:sz w:val="28"/>
          <w:szCs w:val="28"/>
        </w:rPr>
        <w:t>, 8(8442)31-94-32</w:t>
      </w:r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; e-</w:t>
      </w:r>
      <w:proofErr w:type="spellStart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51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ibti@volbti.ru</w:t>
        </w:r>
      </w:hyperlink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сайт </w:t>
      </w:r>
      <w:hyperlink r:id="rId5" w:history="1">
        <w:r w:rsidRPr="003251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www.volbti.ru</w:t>
        </w:r>
      </w:hyperlink>
      <w:r w:rsidRPr="003251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1A2" w:rsidRPr="003251A2" w:rsidRDefault="003251A2" w:rsidP="00325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1A2" w:rsidRDefault="003251A2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1A2" w:rsidRDefault="003251A2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CCC" w:rsidRPr="007C0857" w:rsidRDefault="00597CCC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CC"/>
    <w:rsid w:val="003251A2"/>
    <w:rsid w:val="003E5D37"/>
    <w:rsid w:val="004724EA"/>
    <w:rsid w:val="004D018D"/>
    <w:rsid w:val="00597CCC"/>
    <w:rsid w:val="00705F1E"/>
    <w:rsid w:val="007C0857"/>
    <w:rsid w:val="00834157"/>
    <w:rsid w:val="00973C12"/>
    <w:rsid w:val="0098543C"/>
    <w:rsid w:val="0099437A"/>
    <w:rsid w:val="00A511A9"/>
    <w:rsid w:val="00AB629F"/>
    <w:rsid w:val="00B11311"/>
    <w:rsid w:val="00C91ECC"/>
    <w:rsid w:val="00D26998"/>
    <w:rsid w:val="00D33E3A"/>
    <w:rsid w:val="00DD5D3E"/>
    <w:rsid w:val="00F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AB512-86A4-476C-ADB8-D17ADA8C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i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Людмила Сорокина</cp:lastModifiedBy>
  <cp:revision>7</cp:revision>
  <cp:lastPrinted>2025-03-12T05:43:00Z</cp:lastPrinted>
  <dcterms:created xsi:type="dcterms:W3CDTF">2025-02-13T07:53:00Z</dcterms:created>
  <dcterms:modified xsi:type="dcterms:W3CDTF">2025-03-12T05:44:00Z</dcterms:modified>
</cp:coreProperties>
</file>