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8CD" w:rsidRPr="00C078CD" w:rsidRDefault="00C078CD" w:rsidP="00C078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C078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«Прокуратура Иловлинского района разъясняет: «Порядок реализации прав граждан, имеющих трех и более детей, на получение сертификатов на улучшение жилищных условий».</w:t>
      </w:r>
    </w:p>
    <w:p w:rsidR="00C078CD" w:rsidRPr="00C078CD" w:rsidRDefault="00C078CD" w:rsidP="00C078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78CD" w:rsidRDefault="00C078CD" w:rsidP="00C078CD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304">
        <w:rPr>
          <w:rFonts w:ascii="Times New Roman" w:hAnsi="Times New Roman" w:cs="Times New Roman"/>
          <w:color w:val="000000" w:themeColor="text1"/>
          <w:sz w:val="28"/>
          <w:szCs w:val="28"/>
        </w:rPr>
        <w:t>С 01 июня 2021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ода </w:t>
      </w:r>
      <w:r w:rsidRPr="001A2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Волгоградской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введена д</w:t>
      </w:r>
      <w:r w:rsidRPr="001A2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ополнительная мера поддержки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многодетных</w:t>
      </w:r>
      <w:r w:rsidRPr="001A2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1A2304">
        <w:rPr>
          <w:rFonts w:ascii="Times New Roman" w:hAnsi="Times New Roman" w:cs="Times New Roman"/>
          <w:color w:val="000000" w:themeColor="text1"/>
          <w:sz w:val="28"/>
          <w:szCs w:val="28"/>
        </w:rPr>
        <w:t>многодетные родители могут получить сертификаты на улучшение жилищных условий взамен предоставления положенного им земельного участка.</w:t>
      </w:r>
    </w:p>
    <w:p w:rsidR="00C078CD" w:rsidRPr="001A2304" w:rsidRDefault="00C078CD" w:rsidP="00C078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2304">
        <w:rPr>
          <w:color w:val="000000" w:themeColor="text1"/>
          <w:sz w:val="28"/>
          <w:szCs w:val="28"/>
        </w:rPr>
        <w:t>В региональном бюджете на эти цели на 2022 год заложены 30 млн рублей, что позволит предоставить сертификаты ста многодетным семьям.</w:t>
      </w:r>
    </w:p>
    <w:p w:rsidR="00C078CD" w:rsidRPr="001A2304" w:rsidRDefault="00C078CD" w:rsidP="00C078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2304">
        <w:rPr>
          <w:color w:val="000000" w:themeColor="text1"/>
          <w:sz w:val="28"/>
          <w:szCs w:val="28"/>
        </w:rPr>
        <w:t>Для получения сертификата многодетной семье достаточно быть признанной нуждающейся в улучшении жилищных условиях (в соответствии со статьей 51 Жилищного кодекса РФ) и состоять на учете на предоставление бесплатного земельного участка.   </w:t>
      </w:r>
    </w:p>
    <w:p w:rsidR="00C078CD" w:rsidRPr="001A2304" w:rsidRDefault="00C078CD" w:rsidP="00C078CD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304">
        <w:rPr>
          <w:rFonts w:ascii="Times New Roman" w:hAnsi="Times New Roman" w:cs="Times New Roman"/>
          <w:color w:val="000000" w:themeColor="text1"/>
          <w:sz w:val="28"/>
          <w:szCs w:val="28"/>
        </w:rPr>
        <w:t>Номинал сертификата составляет 300 тысяч рублей и соответствует средней рыночной стоимости земельного участка для индивидуального жилищного строительства в Волгоградской области. Эти средства многодетные семьи могут направить на приобретени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A2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квартиры, индивидуального жилого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дома, </w:t>
      </w:r>
      <w:r w:rsidRPr="001A2304">
        <w:rPr>
          <w:rFonts w:ascii="Times New Roman" w:hAnsi="Times New Roman" w:cs="Times New Roman"/>
          <w:color w:val="000000" w:themeColor="text1"/>
          <w:sz w:val="28"/>
          <w:szCs w:val="28"/>
        </w:rPr>
        <w:t>оплат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46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304">
        <w:rPr>
          <w:rFonts w:ascii="Times New Roman" w:hAnsi="Times New Roman" w:cs="Times New Roman"/>
          <w:color w:val="000000" w:themeColor="text1"/>
          <w:sz w:val="28"/>
          <w:szCs w:val="28"/>
        </w:rPr>
        <w:t>первоначального взноса при получении ипотечного жилищного кредита (займа) на приобретение жилого помещения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A2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погашение основной суммы долга и (или) уплата процентов по ранее полученным ипотечным жилищным кредитам (займам) на приобретение жилого помещения.</w:t>
      </w:r>
    </w:p>
    <w:p w:rsidR="00C078CD" w:rsidRPr="001A2304" w:rsidRDefault="00C078CD" w:rsidP="00C078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2304">
        <w:rPr>
          <w:color w:val="000000" w:themeColor="text1"/>
          <w:sz w:val="28"/>
          <w:szCs w:val="28"/>
        </w:rPr>
        <w:t>Социальная выплата не может быть использована:</w:t>
      </w:r>
      <w:r>
        <w:rPr>
          <w:color w:val="000000" w:themeColor="text1"/>
          <w:sz w:val="28"/>
          <w:szCs w:val="28"/>
        </w:rPr>
        <w:t xml:space="preserve"> </w:t>
      </w:r>
      <w:r w:rsidRPr="001A2304">
        <w:rPr>
          <w:color w:val="000000" w:themeColor="text1"/>
          <w:sz w:val="28"/>
          <w:szCs w:val="28"/>
        </w:rPr>
        <w:t xml:space="preserve">на приобретение жилого помещения у близких родственников </w:t>
      </w:r>
      <w:r>
        <w:rPr>
          <w:color w:val="000000" w:themeColor="text1"/>
          <w:sz w:val="28"/>
          <w:szCs w:val="28"/>
        </w:rPr>
        <w:t>(</w:t>
      </w:r>
      <w:r w:rsidRPr="001A2304">
        <w:rPr>
          <w:color w:val="000000" w:themeColor="text1"/>
          <w:sz w:val="28"/>
          <w:szCs w:val="28"/>
        </w:rPr>
        <w:t>родителей (усыновителей), детей (в том числе усыновленных), дедушек (бабушек), полнородных (неполнородных) братьев и сестер;</w:t>
      </w:r>
      <w:r>
        <w:rPr>
          <w:color w:val="000000" w:themeColor="text1"/>
          <w:sz w:val="28"/>
          <w:szCs w:val="28"/>
        </w:rPr>
        <w:t xml:space="preserve"> </w:t>
      </w:r>
      <w:r w:rsidRPr="001A2304">
        <w:rPr>
          <w:color w:val="000000" w:themeColor="text1"/>
          <w:sz w:val="28"/>
          <w:szCs w:val="28"/>
        </w:rPr>
        <w:t>на оплату земельного участка при приобретении индивидуального жилого дома с земельным участком, занятым указанным жилым домом и необходимым для его использования.</w:t>
      </w:r>
    </w:p>
    <w:p w:rsidR="00C078CD" w:rsidRPr="00446EAC" w:rsidRDefault="00C078CD" w:rsidP="00C078CD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признания получателем сертификата гражданин представляет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1A2304">
        <w:rPr>
          <w:rFonts w:ascii="Times New Roman" w:hAnsi="Times New Roman" w:cs="Times New Roman"/>
          <w:color w:val="000000" w:themeColor="text1"/>
          <w:sz w:val="28"/>
          <w:szCs w:val="28"/>
        </w:rPr>
        <w:t>омитет строительства Волгоградской области или многофункциональный центр предоставления государственных и муниципальных услуг (далее – МФЦ) з</w:t>
      </w:r>
      <w:hyperlink r:id="rId5" w:history="1">
        <w:r w:rsidRPr="00446EAC">
          <w:rPr>
            <w:rStyle w:val="a4"/>
            <w:rFonts w:ascii="Times New Roman" w:eastAsiaTheme="majorEastAsia" w:hAnsi="Times New Roman" w:cs="Times New Roman"/>
            <w:color w:val="000000" w:themeColor="text1"/>
            <w:sz w:val="28"/>
            <w:szCs w:val="28"/>
            <w:u w:val="none"/>
          </w:rPr>
          <w:t>аявление о признании гражданина получателем сертификата по форме, утвержденной приказом комитета от 01.06.2021 № 278-ОД</w:t>
        </w:r>
      </w:hyperlink>
      <w:r w:rsidRPr="00446EAC">
        <w:rPr>
          <w:rFonts w:ascii="Times New Roman" w:hAnsi="Times New Roman" w:cs="Times New Roman"/>
          <w:color w:val="000000" w:themeColor="text1"/>
          <w:sz w:val="28"/>
          <w:szCs w:val="28"/>
        </w:rPr>
        <w:t>, подписанное гражданином и его супругой (супругом) (при наличии).</w:t>
      </w:r>
    </w:p>
    <w:p w:rsidR="00C078CD" w:rsidRPr="001A2304" w:rsidRDefault="00C078CD" w:rsidP="00C078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2304">
        <w:rPr>
          <w:color w:val="000000" w:themeColor="text1"/>
          <w:sz w:val="28"/>
          <w:szCs w:val="28"/>
        </w:rPr>
        <w:t>Ранее семьи, воспитывающие трех и более детей, имели право только на получение бесплатного участка под строительство дома. Сейчас они смогут выбрать вариант, который сочтут для себя более предпочтительным.</w:t>
      </w:r>
    </w:p>
    <w:p w:rsidR="00C078CD" w:rsidRDefault="00C078CD" w:rsidP="00C078CD">
      <w:pPr>
        <w:pStyle w:val="a7"/>
        <w:tabs>
          <w:tab w:val="left" w:pos="105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078CD" w:rsidRPr="002A0AFE" w:rsidRDefault="00C078CD" w:rsidP="00C078CD">
      <w:pPr>
        <w:pStyle w:val="a7"/>
        <w:tabs>
          <w:tab w:val="left" w:pos="105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078CD" w:rsidRPr="00F90448" w:rsidRDefault="00C078CD" w:rsidP="00C078CD">
      <w:pPr>
        <w:pStyle w:val="a5"/>
        <w:spacing w:line="240" w:lineRule="exact"/>
        <w:rPr>
          <w:rFonts w:ascii="Times New Roman" w:hAnsi="Times New Roman"/>
          <w:color w:val="000000"/>
          <w:sz w:val="28"/>
          <w:szCs w:val="28"/>
        </w:rPr>
      </w:pPr>
      <w:r w:rsidRPr="00F90448">
        <w:rPr>
          <w:rFonts w:ascii="Times New Roman" w:hAnsi="Times New Roman"/>
          <w:color w:val="000000"/>
          <w:sz w:val="28"/>
          <w:szCs w:val="28"/>
        </w:rPr>
        <w:t>Старший помощник прокурора  Иловлинского района</w:t>
      </w:r>
    </w:p>
    <w:p w:rsidR="00C078CD" w:rsidRPr="00F90448" w:rsidRDefault="00C078CD" w:rsidP="00C078CD">
      <w:pPr>
        <w:pStyle w:val="a5"/>
        <w:spacing w:line="240" w:lineRule="exact"/>
        <w:rPr>
          <w:rFonts w:ascii="Times New Roman" w:hAnsi="Times New Roman"/>
          <w:color w:val="000000"/>
          <w:sz w:val="28"/>
          <w:szCs w:val="28"/>
        </w:rPr>
      </w:pPr>
    </w:p>
    <w:p w:rsidR="00C078CD" w:rsidRPr="00F90448" w:rsidRDefault="00C078CD" w:rsidP="00C078CD">
      <w:pPr>
        <w:pStyle w:val="a5"/>
        <w:spacing w:line="240" w:lineRule="exact"/>
        <w:rPr>
          <w:rFonts w:ascii="Times New Roman" w:hAnsi="Times New Roman"/>
          <w:color w:val="000000"/>
          <w:sz w:val="28"/>
          <w:szCs w:val="28"/>
        </w:rPr>
      </w:pPr>
      <w:r w:rsidRPr="00F90448">
        <w:rPr>
          <w:rFonts w:ascii="Times New Roman" w:hAnsi="Times New Roman"/>
          <w:color w:val="000000"/>
          <w:sz w:val="28"/>
          <w:szCs w:val="28"/>
        </w:rPr>
        <w:t xml:space="preserve">юрист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F90448">
        <w:rPr>
          <w:rFonts w:ascii="Times New Roman" w:hAnsi="Times New Roman"/>
          <w:color w:val="000000"/>
          <w:sz w:val="28"/>
          <w:szCs w:val="28"/>
        </w:rPr>
        <w:t xml:space="preserve"> класса</w:t>
      </w:r>
      <w:r w:rsidRPr="00F90448">
        <w:rPr>
          <w:rFonts w:ascii="Times New Roman" w:hAnsi="Times New Roman"/>
          <w:color w:val="000000"/>
          <w:sz w:val="28"/>
          <w:szCs w:val="28"/>
        </w:rPr>
        <w:tab/>
      </w:r>
      <w:r w:rsidRPr="00F90448">
        <w:rPr>
          <w:rFonts w:ascii="Times New Roman" w:hAnsi="Times New Roman"/>
          <w:color w:val="000000"/>
          <w:sz w:val="28"/>
          <w:szCs w:val="28"/>
        </w:rPr>
        <w:tab/>
      </w:r>
      <w:r w:rsidRPr="00F90448">
        <w:rPr>
          <w:rFonts w:ascii="Times New Roman" w:hAnsi="Times New Roman"/>
          <w:color w:val="000000"/>
          <w:sz w:val="28"/>
          <w:szCs w:val="28"/>
        </w:rPr>
        <w:tab/>
      </w:r>
      <w:r w:rsidRPr="00F90448">
        <w:rPr>
          <w:rFonts w:ascii="Times New Roman" w:hAnsi="Times New Roman"/>
          <w:color w:val="000000"/>
          <w:sz w:val="28"/>
          <w:szCs w:val="28"/>
        </w:rPr>
        <w:tab/>
      </w:r>
      <w:r w:rsidRPr="00F90448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F90448">
        <w:rPr>
          <w:rFonts w:ascii="Times New Roman" w:hAnsi="Times New Roman"/>
          <w:color w:val="000000"/>
          <w:sz w:val="28"/>
          <w:szCs w:val="28"/>
        </w:rPr>
        <w:t xml:space="preserve">        </w:t>
      </w:r>
      <w:proofErr w:type="spellStart"/>
      <w:r w:rsidRPr="00F90448">
        <w:rPr>
          <w:rFonts w:ascii="Times New Roman" w:hAnsi="Times New Roman"/>
          <w:color w:val="000000"/>
          <w:sz w:val="28"/>
          <w:szCs w:val="28"/>
        </w:rPr>
        <w:t>Е.С.Чекунова</w:t>
      </w:r>
      <w:proofErr w:type="spellEnd"/>
    </w:p>
    <w:p w:rsidR="00C078CD" w:rsidRDefault="00C078CD" w:rsidP="00C078C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078CD" w:rsidRDefault="00C078CD"/>
    <w:sectPr w:rsidR="00C07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8CD"/>
    <w:rsid w:val="00C078CD"/>
    <w:rsid w:val="00E1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0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078CD"/>
    <w:rPr>
      <w:color w:val="0563C1" w:themeColor="hyperlink"/>
      <w:u w:val="single"/>
    </w:rPr>
  </w:style>
  <w:style w:type="paragraph" w:styleId="a5">
    <w:name w:val="No Spacing"/>
    <w:aliases w:val="No Spacing,Документ"/>
    <w:link w:val="a6"/>
    <w:uiPriority w:val="1"/>
    <w:qFormat/>
    <w:rsid w:val="00C078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aliases w:val="No Spacing Знак,Документ Знак"/>
    <w:basedOn w:val="a0"/>
    <w:link w:val="a5"/>
    <w:uiPriority w:val="1"/>
    <w:locked/>
    <w:rsid w:val="00C078CD"/>
    <w:rPr>
      <w:rFonts w:ascii="Calibri" w:eastAsia="Times New Roman" w:hAnsi="Calibri" w:cs="Times New Roman"/>
      <w:lang w:eastAsia="ru-RU"/>
    </w:rPr>
  </w:style>
  <w:style w:type="paragraph" w:styleId="a7">
    <w:name w:val="Body Text Indent"/>
    <w:basedOn w:val="a"/>
    <w:link w:val="a8"/>
    <w:uiPriority w:val="99"/>
    <w:semiHidden/>
    <w:rsid w:val="00C078CD"/>
    <w:pPr>
      <w:spacing w:after="120" w:line="276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78C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0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078CD"/>
    <w:rPr>
      <w:color w:val="0563C1" w:themeColor="hyperlink"/>
      <w:u w:val="single"/>
    </w:rPr>
  </w:style>
  <w:style w:type="paragraph" w:styleId="a5">
    <w:name w:val="No Spacing"/>
    <w:aliases w:val="No Spacing,Документ"/>
    <w:link w:val="a6"/>
    <w:uiPriority w:val="1"/>
    <w:qFormat/>
    <w:rsid w:val="00C078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aliases w:val="No Spacing Знак,Документ Знак"/>
    <w:basedOn w:val="a0"/>
    <w:link w:val="a5"/>
    <w:uiPriority w:val="1"/>
    <w:locked/>
    <w:rsid w:val="00C078CD"/>
    <w:rPr>
      <w:rFonts w:ascii="Calibri" w:eastAsia="Times New Roman" w:hAnsi="Calibri" w:cs="Times New Roman"/>
      <w:lang w:eastAsia="ru-RU"/>
    </w:rPr>
  </w:style>
  <w:style w:type="paragraph" w:styleId="a7">
    <w:name w:val="Body Text Indent"/>
    <w:basedOn w:val="a"/>
    <w:link w:val="a8"/>
    <w:uiPriority w:val="99"/>
    <w:semiHidden/>
    <w:rsid w:val="00C078CD"/>
    <w:pPr>
      <w:spacing w:after="120" w:line="276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78C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blstroy.volgograd.ru/oms/vedenie-ucheta-grazhdan-realizatsiya-zhilishchnykh-programm/razyasneniya-polozheniy-deystvuyushchego-zakonodatelstva/279-%D0%9E%D0%94%20(%D1%80%D0%B5%D0%B4.%2002.02.2022).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Чекунова Елена Сергеевна</dc:creator>
  <cp:lastModifiedBy>kachalino</cp:lastModifiedBy>
  <cp:revision>2</cp:revision>
  <dcterms:created xsi:type="dcterms:W3CDTF">2022-09-15T14:19:00Z</dcterms:created>
  <dcterms:modified xsi:type="dcterms:W3CDTF">2022-09-15T14:19:00Z</dcterms:modified>
</cp:coreProperties>
</file>