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6A1" w:rsidRPr="00033A42" w:rsidRDefault="000D26A1" w:rsidP="000D26A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shd w:val="clear" w:color="auto" w:fill="F1C100"/>
          <w:lang w:eastAsia="zh-CN"/>
        </w:rPr>
      </w:pPr>
      <w:bookmarkStart w:id="0" w:name="_GoBack"/>
      <w:r w:rsidRPr="00033A42">
        <w:rPr>
          <w:rFonts w:ascii="Times New Roman" w:eastAsia="Times New Roman" w:hAnsi="Times New Roman"/>
          <w:b/>
          <w:sz w:val="28"/>
          <w:szCs w:val="20"/>
          <w:lang w:eastAsia="zh-CN"/>
        </w:rPr>
        <w:t xml:space="preserve">Перечень индикаторов риска </w:t>
      </w:r>
    </w:p>
    <w:p w:rsidR="000D26A1" w:rsidRPr="00033A42" w:rsidRDefault="000D26A1" w:rsidP="000D26A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033A42">
        <w:rPr>
          <w:rFonts w:ascii="Times New Roman" w:eastAsia="Times New Roman" w:hAnsi="Times New Roman"/>
          <w:b/>
          <w:sz w:val="28"/>
          <w:szCs w:val="20"/>
          <w:lang w:eastAsia="zh-CN"/>
        </w:rPr>
        <w:t>нарушения обязательных требований, проверяемых в рамках осуществления муниципального контроля</w:t>
      </w:r>
      <w:r w:rsidRPr="00033A42">
        <w:rPr>
          <w:rFonts w:ascii="Times New Roman" w:eastAsia="Times New Roman" w:hAnsi="Times New Roman"/>
          <w:b/>
          <w:sz w:val="20"/>
          <w:szCs w:val="20"/>
          <w:lang w:eastAsia="zh-CN"/>
        </w:rPr>
        <w:t xml:space="preserve"> </w:t>
      </w:r>
      <w:r w:rsidRPr="00033A42">
        <w:rPr>
          <w:rFonts w:ascii="Times New Roman" w:eastAsia="Times New Roman" w:hAnsi="Times New Roman"/>
          <w:b/>
          <w:sz w:val="28"/>
          <w:szCs w:val="20"/>
          <w:lang w:eastAsia="zh-CN"/>
        </w:rPr>
        <w:t>в сфере благоустройства</w:t>
      </w:r>
    </w:p>
    <w:bookmarkEnd w:id="0"/>
    <w:p w:rsidR="000D26A1" w:rsidRPr="00033A42" w:rsidRDefault="000D26A1" w:rsidP="000D26A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D26A1" w:rsidRPr="00033A42" w:rsidRDefault="000D26A1" w:rsidP="000D26A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33A42">
        <w:rPr>
          <w:rFonts w:ascii="Times New Roman" w:eastAsia="Times New Roman" w:hAnsi="Times New Roman"/>
          <w:sz w:val="28"/>
          <w:szCs w:val="28"/>
          <w:lang w:eastAsia="zh-CN"/>
        </w:rPr>
        <w:t xml:space="preserve">1. </w:t>
      </w:r>
      <w:proofErr w:type="gramStart"/>
      <w:r w:rsidRPr="00033A42">
        <w:rPr>
          <w:rFonts w:ascii="Times New Roman" w:eastAsia="Times New Roman" w:hAnsi="Times New Roman"/>
          <w:sz w:val="28"/>
          <w:szCs w:val="28"/>
          <w:lang w:eastAsia="zh-CN"/>
        </w:rPr>
        <w:t>Превышение на 20 и более процентов количества обращений (информации) за квартал в сравнении с предшествующим аналогичным периодом, поступивших в адрес контрольного органа от граждан, органов государственной власти, органов местного самоуправления, юридических лиц,  из средств массовой информации, о наличии признаков несоблюдения обязательных требований, установленных Правилами благоустройства</w:t>
      </w:r>
      <w:r w:rsidRPr="00033A42">
        <w:rPr>
          <w:rFonts w:ascii="Arial" w:eastAsia="Times New Roman" w:hAnsi="Arial" w:cs="Arial"/>
          <w:sz w:val="28"/>
          <w:szCs w:val="28"/>
          <w:lang w:eastAsia="zh-CN"/>
        </w:rPr>
        <w:t xml:space="preserve"> </w:t>
      </w:r>
      <w:r w:rsidRPr="00033A42">
        <w:rPr>
          <w:rFonts w:ascii="Times New Roman" w:eastAsia="Times New Roman" w:hAnsi="Times New Roman" w:cs="Arial"/>
          <w:sz w:val="28"/>
          <w:szCs w:val="28"/>
          <w:lang w:eastAsia="zh-CN"/>
        </w:rPr>
        <w:t xml:space="preserve">территории </w:t>
      </w:r>
      <w:proofErr w:type="spellStart"/>
      <w:r>
        <w:rPr>
          <w:rFonts w:ascii="Times New Roman" w:hAnsi="Times New Roman"/>
          <w:sz w:val="28"/>
          <w:szCs w:val="28"/>
        </w:rPr>
        <w:t>Качалинского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D49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975">
        <w:rPr>
          <w:rFonts w:ascii="Times New Roman" w:hAnsi="Times New Roman"/>
          <w:sz w:val="28"/>
          <w:szCs w:val="28"/>
        </w:rPr>
        <w:t>Иловлинского</w:t>
      </w:r>
      <w:proofErr w:type="spellEnd"/>
      <w:r w:rsidRPr="00BD4975"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</w:t>
      </w:r>
      <w:r w:rsidRPr="00033A42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proofErr w:type="gramEnd"/>
    </w:p>
    <w:p w:rsidR="000D26A1" w:rsidRPr="00033A42" w:rsidRDefault="000D26A1" w:rsidP="000D26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A42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033A42">
        <w:rPr>
          <w:rFonts w:ascii="Times New Roman" w:hAnsi="Times New Roman"/>
          <w:sz w:val="28"/>
          <w:szCs w:val="28"/>
        </w:rPr>
        <w:t>Поступление в контрольный орган в течение 60 дней двух и более обращений (информации) от граждан, органов государственной власти, органов местного самоуправления, юридических лиц, из средств массовой информации о наличии признаков несоблюдения контролируемым лицом обязательных требований, установленных Правилами благоустройства</w:t>
      </w:r>
      <w:r w:rsidRPr="00033A42">
        <w:rPr>
          <w:sz w:val="28"/>
          <w:szCs w:val="28"/>
        </w:rPr>
        <w:t xml:space="preserve"> </w:t>
      </w:r>
      <w:r w:rsidRPr="00033A42">
        <w:rPr>
          <w:rFonts w:ascii="Times New Roman" w:hAnsi="Times New Roman"/>
          <w:sz w:val="28"/>
          <w:szCs w:val="28"/>
        </w:rPr>
        <w:t xml:space="preserve">территории </w:t>
      </w:r>
      <w:proofErr w:type="spellStart"/>
      <w:r>
        <w:rPr>
          <w:rFonts w:ascii="Times New Roman" w:hAnsi="Times New Roman"/>
          <w:sz w:val="28"/>
          <w:szCs w:val="28"/>
        </w:rPr>
        <w:t>Качалинского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D49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975">
        <w:rPr>
          <w:rFonts w:ascii="Times New Roman" w:hAnsi="Times New Roman"/>
          <w:sz w:val="28"/>
          <w:szCs w:val="28"/>
        </w:rPr>
        <w:t>Иловлинского</w:t>
      </w:r>
      <w:proofErr w:type="spellEnd"/>
      <w:r w:rsidRPr="00BD4975"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</w:t>
      </w:r>
      <w:r w:rsidRPr="00033A42">
        <w:rPr>
          <w:rFonts w:ascii="Times New Roman" w:hAnsi="Times New Roman"/>
          <w:sz w:val="28"/>
          <w:szCs w:val="28"/>
        </w:rPr>
        <w:t>, в случае если в течение года до поступления первого из указанных обращений (информации</w:t>
      </w:r>
      <w:proofErr w:type="gramEnd"/>
      <w:r w:rsidRPr="00033A42">
        <w:rPr>
          <w:rFonts w:ascii="Times New Roman" w:hAnsi="Times New Roman"/>
          <w:sz w:val="28"/>
          <w:szCs w:val="28"/>
        </w:rPr>
        <w:t>) контролируемому лицу объявлялось предостережение о недопустимости нарушения аналогичных обязательных требований.</w:t>
      </w:r>
    </w:p>
    <w:p w:rsidR="0096352E" w:rsidRDefault="0096352E"/>
    <w:sectPr w:rsidR="00963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6A1"/>
    <w:rsid w:val="000D26A1"/>
    <w:rsid w:val="0096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6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6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2023-07-11T11:43:00Z</dcterms:created>
  <dcterms:modified xsi:type="dcterms:W3CDTF">2023-07-11T11:44:00Z</dcterms:modified>
</cp:coreProperties>
</file>