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59" w:rsidRPr="00C256E3" w:rsidRDefault="00313E59" w:rsidP="00313E59">
      <w:pPr>
        <w:jc w:val="center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</w:t>
      </w:r>
      <w:r w:rsidRPr="00C256E3">
        <w:rPr>
          <w:b/>
        </w:rPr>
        <w:t xml:space="preserve"> Проект</w:t>
      </w:r>
    </w:p>
    <w:p w:rsidR="00313E59" w:rsidRPr="00642F1F" w:rsidRDefault="00313E59" w:rsidP="00313E59">
      <w:pPr>
        <w:jc w:val="center"/>
        <w:rPr>
          <w:b/>
          <w:sz w:val="32"/>
          <w:szCs w:val="32"/>
        </w:rPr>
      </w:pPr>
      <w:proofErr w:type="spellStart"/>
      <w:r w:rsidRPr="00642F1F">
        <w:rPr>
          <w:b/>
          <w:sz w:val="32"/>
          <w:szCs w:val="32"/>
        </w:rPr>
        <w:t>Иловлинская</w:t>
      </w:r>
      <w:proofErr w:type="spellEnd"/>
      <w:r w:rsidRPr="00642F1F">
        <w:rPr>
          <w:b/>
          <w:sz w:val="32"/>
          <w:szCs w:val="32"/>
        </w:rPr>
        <w:t xml:space="preserve">   районная  Дума</w:t>
      </w:r>
    </w:p>
    <w:p w:rsidR="00313E59" w:rsidRPr="00642F1F" w:rsidRDefault="00313E59" w:rsidP="00313E59">
      <w:pPr>
        <w:jc w:val="center"/>
        <w:rPr>
          <w:b/>
          <w:sz w:val="32"/>
          <w:szCs w:val="32"/>
        </w:rPr>
      </w:pPr>
      <w:r w:rsidRPr="00642F1F">
        <w:rPr>
          <w:b/>
          <w:sz w:val="32"/>
          <w:szCs w:val="32"/>
        </w:rPr>
        <w:t>Волгоградской  области</w:t>
      </w:r>
    </w:p>
    <w:p w:rsidR="00313E59" w:rsidRDefault="00313E59" w:rsidP="00313E5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403071,Волгоградская </w:t>
      </w:r>
      <w:proofErr w:type="spellStart"/>
      <w:r>
        <w:rPr>
          <w:b/>
        </w:rPr>
        <w:t>обл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р.п</w:t>
      </w:r>
      <w:proofErr w:type="gramStart"/>
      <w:r>
        <w:rPr>
          <w:b/>
        </w:rPr>
        <w:t>.И</w:t>
      </w:r>
      <w:proofErr w:type="gramEnd"/>
      <w:r>
        <w:rPr>
          <w:b/>
        </w:rPr>
        <w:t>ловля</w:t>
      </w:r>
      <w:proofErr w:type="spellEnd"/>
      <w:r>
        <w:rPr>
          <w:b/>
        </w:rPr>
        <w:t>, ул.Буденного,47</w:t>
      </w:r>
    </w:p>
    <w:p w:rsidR="00500A44" w:rsidRPr="00275A4B" w:rsidRDefault="00313E59" w:rsidP="00275A4B">
      <w:pPr>
        <w:jc w:val="center"/>
        <w:rPr>
          <w:b/>
        </w:rPr>
      </w:pPr>
      <w:r w:rsidRPr="00B12055">
        <w:rPr>
          <w:b/>
          <w:sz w:val="28"/>
          <w:szCs w:val="28"/>
        </w:rPr>
        <w:t>РЕШЕНИЕ</w:t>
      </w:r>
    </w:p>
    <w:p w:rsidR="00DD0280" w:rsidRPr="00216A05" w:rsidRDefault="00500A44" w:rsidP="00275A4B">
      <w:pPr>
        <w:shd w:val="clear" w:color="auto" w:fill="FFFFFF"/>
        <w:tabs>
          <w:tab w:val="left" w:pos="406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00A44">
        <w:rPr>
          <w:sz w:val="28"/>
          <w:szCs w:val="28"/>
        </w:rPr>
        <w:t xml:space="preserve"> </w:t>
      </w:r>
      <w:r w:rsidR="00B02786">
        <w:rPr>
          <w:sz w:val="28"/>
          <w:szCs w:val="28"/>
        </w:rPr>
        <w:t xml:space="preserve">               </w:t>
      </w:r>
      <w:r w:rsidRPr="00500A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                            </w:t>
      </w:r>
      <w:r w:rsidRPr="00500A44">
        <w:rPr>
          <w:sz w:val="28"/>
          <w:szCs w:val="28"/>
        </w:rPr>
        <w:t xml:space="preserve">№ </w:t>
      </w:r>
      <w:r w:rsidR="00B02786">
        <w:rPr>
          <w:sz w:val="28"/>
          <w:szCs w:val="28"/>
        </w:rPr>
        <w:t xml:space="preserve"> </w:t>
      </w:r>
    </w:p>
    <w:p w:rsidR="00DD0280" w:rsidRPr="00216A05" w:rsidRDefault="00DD0280" w:rsidP="00DD0280">
      <w:pPr>
        <w:jc w:val="center"/>
        <w:rPr>
          <w:sz w:val="28"/>
          <w:szCs w:val="28"/>
        </w:rPr>
      </w:pPr>
      <w:r w:rsidRPr="00216A05">
        <w:rPr>
          <w:color w:val="000000"/>
          <w:sz w:val="28"/>
          <w:szCs w:val="28"/>
        </w:rPr>
        <w:t xml:space="preserve">О  внесении изменений и дополнений  в Правила землепользования и застройки  </w:t>
      </w:r>
      <w:proofErr w:type="spellStart"/>
      <w:r w:rsidR="0093243F">
        <w:rPr>
          <w:color w:val="000000"/>
          <w:sz w:val="28"/>
          <w:szCs w:val="28"/>
        </w:rPr>
        <w:t>Качалинского</w:t>
      </w:r>
      <w:proofErr w:type="spellEnd"/>
      <w:r w:rsidR="0093243F">
        <w:rPr>
          <w:color w:val="000000"/>
          <w:sz w:val="28"/>
          <w:szCs w:val="28"/>
        </w:rPr>
        <w:t xml:space="preserve"> </w:t>
      </w:r>
      <w:r w:rsidR="00BE23D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r w:rsidRPr="00216A05">
        <w:rPr>
          <w:color w:val="000000"/>
          <w:sz w:val="28"/>
          <w:szCs w:val="28"/>
        </w:rPr>
        <w:t xml:space="preserve"> Иловлинского муниципального района  Волгоградской области</w:t>
      </w:r>
    </w:p>
    <w:p w:rsidR="00DD0280" w:rsidRPr="00216A05" w:rsidRDefault="00DD0280" w:rsidP="00DD0280">
      <w:pPr>
        <w:ind w:right="-1"/>
        <w:jc w:val="both"/>
        <w:rPr>
          <w:sz w:val="28"/>
          <w:szCs w:val="28"/>
        </w:rPr>
      </w:pPr>
      <w:r w:rsidRPr="00216A05">
        <w:rPr>
          <w:sz w:val="28"/>
          <w:szCs w:val="28"/>
        </w:rPr>
        <w:t xml:space="preserve"> </w:t>
      </w:r>
      <w:r w:rsidRPr="00216A05">
        <w:rPr>
          <w:sz w:val="28"/>
          <w:szCs w:val="28"/>
        </w:rPr>
        <w:tab/>
      </w:r>
    </w:p>
    <w:p w:rsidR="00B02786" w:rsidRPr="00D303C2" w:rsidRDefault="00B02786" w:rsidP="00B02786">
      <w:pPr>
        <w:ind w:right="-1"/>
        <w:jc w:val="both"/>
        <w:rPr>
          <w:b/>
        </w:rPr>
      </w:pPr>
      <w:r w:rsidRPr="00D303C2">
        <w:tab/>
      </w:r>
      <w:r w:rsidRPr="00D303C2">
        <w:rPr>
          <w:color w:val="000000"/>
        </w:rPr>
        <w:t>В соответствии с подпунктом 2 пункта 2</w:t>
      </w:r>
      <w:r w:rsidRPr="00D303C2">
        <w:t xml:space="preserve"> статьи 33 </w:t>
      </w:r>
      <w:r w:rsidRPr="00D303C2">
        <w:rPr>
          <w:rFonts w:eastAsia="Tahoma" w:cs="Tahoma"/>
          <w:color w:val="000000"/>
        </w:rPr>
        <w:t xml:space="preserve">Градостроительного Кодекса Российской Федерации № 190-ФЗ от 29.12.2004, </w:t>
      </w:r>
      <w:r w:rsidRPr="00D303C2">
        <w:t>Федеральным законом от 06.10.2003№ 131-ФЗ «Об общих принципах организации местного самоуправления в Российской Федерации»</w:t>
      </w:r>
      <w:r w:rsidRPr="00D303C2">
        <w:rPr>
          <w:color w:val="000000"/>
        </w:rPr>
        <w:t xml:space="preserve">, </w:t>
      </w:r>
      <w:r w:rsidRPr="00D303C2">
        <w:t>руководствуясь Уставом Иловлинского муниципального района</w:t>
      </w:r>
      <w:r w:rsidRPr="00D303C2">
        <w:rPr>
          <w:color w:val="000000"/>
        </w:rPr>
        <w:t xml:space="preserve">, </w:t>
      </w:r>
      <w:proofErr w:type="spellStart"/>
      <w:r w:rsidRPr="00D303C2">
        <w:t>Иловлинская</w:t>
      </w:r>
      <w:proofErr w:type="spellEnd"/>
      <w:r w:rsidRPr="00D303C2">
        <w:t xml:space="preserve">  районная Дума Волгоградской  области</w:t>
      </w:r>
    </w:p>
    <w:p w:rsidR="00DD0280" w:rsidRPr="00216A05" w:rsidRDefault="00DD0280" w:rsidP="00B02786">
      <w:pPr>
        <w:ind w:right="-1"/>
        <w:jc w:val="center"/>
        <w:rPr>
          <w:sz w:val="28"/>
          <w:szCs w:val="28"/>
        </w:rPr>
      </w:pPr>
      <w:r w:rsidRPr="00216A05">
        <w:rPr>
          <w:b/>
          <w:sz w:val="28"/>
          <w:szCs w:val="28"/>
        </w:rPr>
        <w:t>РЕШИЛА:</w:t>
      </w:r>
    </w:p>
    <w:p w:rsidR="00052FEF" w:rsidRPr="008C6924" w:rsidRDefault="00DD0280" w:rsidP="00052FEF">
      <w:pPr>
        <w:pStyle w:val="1"/>
        <w:numPr>
          <w:ilvl w:val="0"/>
          <w:numId w:val="2"/>
        </w:numPr>
        <w:jc w:val="both"/>
      </w:pPr>
      <w:r w:rsidRPr="008C6924">
        <w:t xml:space="preserve">Внести  </w:t>
      </w:r>
      <w:r w:rsidRPr="008C6924">
        <w:rPr>
          <w:color w:val="000000"/>
        </w:rPr>
        <w:t xml:space="preserve">в Правила землепользования и </w:t>
      </w:r>
      <w:r w:rsidR="00052FEF" w:rsidRPr="008C6924">
        <w:rPr>
          <w:color w:val="000000"/>
        </w:rPr>
        <w:t xml:space="preserve"> застройки </w:t>
      </w:r>
      <w:proofErr w:type="spellStart"/>
      <w:r w:rsidR="0093243F" w:rsidRPr="008C6924">
        <w:rPr>
          <w:color w:val="000000"/>
        </w:rPr>
        <w:t>Качалинского</w:t>
      </w:r>
      <w:proofErr w:type="spellEnd"/>
      <w:r w:rsidR="001E18BA" w:rsidRPr="008C6924">
        <w:rPr>
          <w:color w:val="000000"/>
        </w:rPr>
        <w:t xml:space="preserve"> сельского </w:t>
      </w:r>
    </w:p>
    <w:p w:rsidR="00DD0280" w:rsidRPr="008C6924" w:rsidRDefault="001E18BA" w:rsidP="00052FEF">
      <w:pPr>
        <w:pStyle w:val="1"/>
        <w:ind w:left="0"/>
        <w:jc w:val="both"/>
      </w:pPr>
      <w:r w:rsidRPr="008C6924">
        <w:rPr>
          <w:color w:val="000000"/>
        </w:rPr>
        <w:t>поселения Иловлинского муниципального района Волгоградской области</w:t>
      </w:r>
      <w:r w:rsidR="00DD0280" w:rsidRPr="008C6924">
        <w:t xml:space="preserve">, утвержденные </w:t>
      </w:r>
      <w:r w:rsidRPr="008C6924">
        <w:t xml:space="preserve"> Решением Совета депутатов </w:t>
      </w:r>
      <w:proofErr w:type="spellStart"/>
      <w:r w:rsidR="0093243F" w:rsidRPr="008C6924">
        <w:rPr>
          <w:color w:val="000000"/>
        </w:rPr>
        <w:t>Качалинского</w:t>
      </w:r>
      <w:proofErr w:type="spellEnd"/>
      <w:r w:rsidR="0093243F" w:rsidRPr="008C6924">
        <w:rPr>
          <w:color w:val="000000"/>
        </w:rPr>
        <w:t xml:space="preserve"> </w:t>
      </w:r>
      <w:r w:rsidRPr="008C6924">
        <w:t xml:space="preserve">сельского поселения  </w:t>
      </w:r>
      <w:r w:rsidR="00DD0280" w:rsidRPr="008C6924">
        <w:t xml:space="preserve">  от </w:t>
      </w:r>
      <w:r w:rsidR="0093243F" w:rsidRPr="008C6924">
        <w:t xml:space="preserve">01.03.2013 </w:t>
      </w:r>
      <w:r w:rsidRPr="008C6924">
        <w:t xml:space="preserve"> </w:t>
      </w:r>
      <w:r w:rsidR="00DD0280" w:rsidRPr="008C6924">
        <w:t xml:space="preserve">года № </w:t>
      </w:r>
      <w:r w:rsidR="0093243F" w:rsidRPr="008C6924">
        <w:t xml:space="preserve"> 57/129</w:t>
      </w:r>
      <w:r w:rsidR="00DD0280" w:rsidRPr="008C6924">
        <w:t xml:space="preserve"> « Об утверждении </w:t>
      </w:r>
      <w:r w:rsidR="00052FEF" w:rsidRPr="008C6924">
        <w:t xml:space="preserve"> </w:t>
      </w:r>
      <w:r w:rsidR="00DD0280" w:rsidRPr="008C6924">
        <w:rPr>
          <w:color w:val="000000"/>
        </w:rPr>
        <w:t xml:space="preserve">Правил землепользования и </w:t>
      </w:r>
      <w:r w:rsidR="00052FEF" w:rsidRPr="008C6924">
        <w:rPr>
          <w:color w:val="000000"/>
        </w:rPr>
        <w:t xml:space="preserve">застройки  </w:t>
      </w:r>
      <w:proofErr w:type="spellStart"/>
      <w:r w:rsidR="0093243F" w:rsidRPr="008C6924">
        <w:rPr>
          <w:color w:val="000000"/>
        </w:rPr>
        <w:t>Качалинского</w:t>
      </w:r>
      <w:proofErr w:type="spellEnd"/>
      <w:r w:rsidR="0093243F" w:rsidRPr="008C6924">
        <w:rPr>
          <w:color w:val="000000"/>
        </w:rPr>
        <w:t xml:space="preserve"> </w:t>
      </w:r>
      <w:r w:rsidR="008E60A0" w:rsidRPr="008C6924">
        <w:rPr>
          <w:color w:val="000000"/>
        </w:rPr>
        <w:t>сельского поселения</w:t>
      </w:r>
      <w:r w:rsidR="008E60A0" w:rsidRPr="008C6924">
        <w:t xml:space="preserve"> </w:t>
      </w:r>
      <w:r w:rsidR="00DD0280" w:rsidRPr="008C6924">
        <w:t>Иловлинского муниципального района Волгоградской области»</w:t>
      </w:r>
      <w:r w:rsidR="00B02786" w:rsidRPr="008C6924">
        <w:t xml:space="preserve"> (в ред. Решения Иловлинской районной Думы от</w:t>
      </w:r>
      <w:r w:rsidR="008C6924">
        <w:t xml:space="preserve"> </w:t>
      </w:r>
      <w:r w:rsidR="00B02786" w:rsidRPr="008C6924">
        <w:t>30.12.2016 № 38/193)</w:t>
      </w:r>
      <w:r w:rsidR="00DD0280" w:rsidRPr="008C6924">
        <w:t xml:space="preserve"> (далее – Правила), следующие изменения и дополнения:</w:t>
      </w:r>
    </w:p>
    <w:p w:rsidR="00B02786" w:rsidRPr="00915849" w:rsidRDefault="00B02786" w:rsidP="00B02786">
      <w:pPr>
        <w:ind w:firstLine="360"/>
        <w:jc w:val="both"/>
        <w:rPr>
          <w:color w:val="000000"/>
        </w:rPr>
      </w:pPr>
      <w:r w:rsidRPr="00915849">
        <w:t>1</w:t>
      </w:r>
      <w:r>
        <w:t xml:space="preserve">.1. </w:t>
      </w:r>
      <w:r w:rsidR="00B33648">
        <w:t>Абзац</w:t>
      </w:r>
      <w:r>
        <w:t xml:space="preserve"> «г» </w:t>
      </w:r>
      <w:r w:rsidR="00B33648">
        <w:t>под</w:t>
      </w:r>
      <w:r>
        <w:t xml:space="preserve">пункта 4  </w:t>
      </w:r>
      <w:proofErr w:type="spellStart"/>
      <w:r w:rsidR="00B33648">
        <w:t>пукта</w:t>
      </w:r>
      <w:proofErr w:type="spellEnd"/>
      <w:r>
        <w:t xml:space="preserve"> 2  части  </w:t>
      </w:r>
      <w:r>
        <w:rPr>
          <w:lang w:val="en-US"/>
        </w:rPr>
        <w:t>I</w:t>
      </w:r>
      <w:r>
        <w:t xml:space="preserve"> статьи 44 </w:t>
      </w:r>
      <w:r w:rsidRPr="00915849">
        <w:rPr>
          <w:bCs/>
          <w:color w:val="000000"/>
        </w:rPr>
        <w:t xml:space="preserve"> </w:t>
      </w:r>
      <w:r w:rsidRPr="00915849">
        <w:t xml:space="preserve"> Правил </w:t>
      </w:r>
      <w:r w:rsidRPr="00915849">
        <w:rPr>
          <w:color w:val="000000"/>
        </w:rPr>
        <w:t>изложить в следующей редакции:</w:t>
      </w:r>
    </w:p>
    <w:p w:rsidR="00B02786" w:rsidRPr="00DD1719" w:rsidRDefault="00B02786" w:rsidP="00B02786">
      <w:pPr>
        <w:pStyle w:val="a7"/>
        <w:ind w:firstLine="708"/>
        <w:jc w:val="both"/>
        <w:rPr>
          <w:color w:val="FF0000"/>
        </w:rPr>
      </w:pPr>
      <w:r>
        <w:rPr>
          <w:color w:val="FF0000"/>
        </w:rPr>
        <w:t>«</w:t>
      </w:r>
      <w:r w:rsidRPr="00DD1719">
        <w:rPr>
          <w:color w:val="FF0000"/>
        </w:rPr>
        <w:t xml:space="preserve">г) </w:t>
      </w:r>
      <w:r>
        <w:rPr>
          <w:color w:val="FF0000"/>
        </w:rPr>
        <w:t>в</w:t>
      </w:r>
      <w:r w:rsidRPr="00DD1719">
        <w:rPr>
          <w:color w:val="FF0000"/>
        </w:rPr>
        <w:t xml:space="preserve"> результате ранее сложившейся застройки на смежном земельном  участке, с нарушением существующих норм отступов, зону размещения проектируемого объекта строительства  считать от ранее построенного объекта, согласно противопожарного разрыва  - 6 метров</w:t>
      </w:r>
      <w:proofErr w:type="gramStart"/>
      <w:r w:rsidRPr="00DD1719">
        <w:rPr>
          <w:color w:val="FF0000"/>
        </w:rPr>
        <w:t>.</w:t>
      </w:r>
      <w:r>
        <w:rPr>
          <w:color w:val="FF0000"/>
        </w:rPr>
        <w:t>»</w:t>
      </w:r>
      <w:r w:rsidRPr="00DD1719">
        <w:rPr>
          <w:color w:val="FF0000"/>
        </w:rPr>
        <w:t xml:space="preserve"> </w:t>
      </w:r>
      <w:proofErr w:type="gramEnd"/>
    </w:p>
    <w:p w:rsidR="00B02786" w:rsidRPr="00463E4B" w:rsidRDefault="00B02786" w:rsidP="00B02786">
      <w:pPr>
        <w:pStyle w:val="a7"/>
        <w:ind w:firstLine="360"/>
        <w:jc w:val="both"/>
      </w:pPr>
      <w:r w:rsidRPr="00463E4B">
        <w:t>1.2</w:t>
      </w:r>
      <w:proofErr w:type="gramStart"/>
      <w:r w:rsidRPr="00463E4B">
        <w:t xml:space="preserve"> В</w:t>
      </w:r>
      <w:proofErr w:type="gramEnd"/>
      <w:r w:rsidRPr="00463E4B">
        <w:t>торой абзац</w:t>
      </w:r>
      <w:r>
        <w:t xml:space="preserve"> </w:t>
      </w:r>
      <w:r w:rsidR="00B33648">
        <w:t>под</w:t>
      </w:r>
      <w:r w:rsidRPr="00463E4B">
        <w:t xml:space="preserve">пункта 7 </w:t>
      </w:r>
      <w:r w:rsidR="00B33648">
        <w:t>пункта</w:t>
      </w:r>
      <w:r>
        <w:t xml:space="preserve"> 2  части  </w:t>
      </w:r>
      <w:r>
        <w:rPr>
          <w:lang w:val="en-US"/>
        </w:rPr>
        <w:t>I</w:t>
      </w:r>
      <w:r>
        <w:t xml:space="preserve"> </w:t>
      </w:r>
      <w:r w:rsidRPr="00463E4B">
        <w:t>статьи 44 Правил</w:t>
      </w:r>
      <w:r>
        <w:t xml:space="preserve"> исключить</w:t>
      </w:r>
      <w:r w:rsidRPr="00463E4B">
        <w:t>.</w:t>
      </w:r>
    </w:p>
    <w:p w:rsidR="00B02786" w:rsidRDefault="00B02786" w:rsidP="00B02786">
      <w:pPr>
        <w:pStyle w:val="1"/>
        <w:numPr>
          <w:ilvl w:val="1"/>
          <w:numId w:val="31"/>
        </w:numPr>
        <w:jc w:val="both"/>
      </w:pPr>
      <w:r>
        <w:t xml:space="preserve">В  </w:t>
      </w:r>
      <w:r w:rsidR="00B33648">
        <w:t>под</w:t>
      </w:r>
      <w:r>
        <w:t>пункт</w:t>
      </w:r>
      <w:r w:rsidR="008C6924">
        <w:t>е</w:t>
      </w:r>
      <w:r>
        <w:t xml:space="preserve"> 3   </w:t>
      </w:r>
      <w:r w:rsidR="00B33648">
        <w:t xml:space="preserve">пункта </w:t>
      </w:r>
      <w:r>
        <w:t xml:space="preserve">2  части  </w:t>
      </w:r>
      <w:r>
        <w:rPr>
          <w:lang w:val="en-US"/>
        </w:rPr>
        <w:t>II</w:t>
      </w:r>
      <w:r w:rsidRPr="00CC10DC">
        <w:t xml:space="preserve"> </w:t>
      </w:r>
      <w:r>
        <w:t>статьи 44</w:t>
      </w:r>
      <w:r w:rsidRPr="00CC10DC">
        <w:t xml:space="preserve"> </w:t>
      </w:r>
      <w:r>
        <w:t xml:space="preserve">Правил </w:t>
      </w:r>
      <w:r w:rsidR="00275A4B">
        <w:t>цифру</w:t>
      </w:r>
      <w:r>
        <w:t xml:space="preserve"> «5» заменить </w:t>
      </w:r>
      <w:r w:rsidR="00275A4B">
        <w:t>цифрой</w:t>
      </w:r>
      <w:r>
        <w:t xml:space="preserve"> «3».</w:t>
      </w:r>
    </w:p>
    <w:p w:rsidR="00B02786" w:rsidRDefault="00B02786" w:rsidP="005311CD">
      <w:pPr>
        <w:ind w:firstLine="360"/>
        <w:jc w:val="both"/>
      </w:pPr>
      <w:r w:rsidRPr="00522946">
        <w:rPr>
          <w:color w:val="FF0000"/>
        </w:rPr>
        <w:t>1.</w:t>
      </w:r>
      <w:r w:rsidR="005311CD">
        <w:rPr>
          <w:color w:val="FF0000"/>
        </w:rPr>
        <w:t>4</w:t>
      </w:r>
      <w:r w:rsidRPr="00522946">
        <w:rPr>
          <w:color w:val="FF0000"/>
        </w:rPr>
        <w:t xml:space="preserve">. </w:t>
      </w:r>
      <w:r>
        <w:rPr>
          <w:color w:val="FF0000"/>
        </w:rPr>
        <w:t xml:space="preserve">В </w:t>
      </w:r>
      <w:r w:rsidR="00B33648">
        <w:rPr>
          <w:color w:val="FF0000"/>
        </w:rPr>
        <w:t xml:space="preserve">абзацах </w:t>
      </w:r>
      <w:r>
        <w:rPr>
          <w:color w:val="FF0000"/>
        </w:rPr>
        <w:t>«а»</w:t>
      </w:r>
      <w:r w:rsidR="00275A4B">
        <w:rPr>
          <w:color w:val="FF0000"/>
        </w:rPr>
        <w:t>,</w:t>
      </w:r>
      <w:r w:rsidR="00275A4B" w:rsidRPr="00275A4B">
        <w:rPr>
          <w:color w:val="FF0000"/>
        </w:rPr>
        <w:t xml:space="preserve"> </w:t>
      </w:r>
      <w:r w:rsidR="00275A4B">
        <w:rPr>
          <w:color w:val="FF0000"/>
        </w:rPr>
        <w:t xml:space="preserve">«б» </w:t>
      </w:r>
      <w:r>
        <w:rPr>
          <w:color w:val="FF0000"/>
        </w:rPr>
        <w:t xml:space="preserve"> </w:t>
      </w:r>
      <w:r w:rsidR="00B33648">
        <w:rPr>
          <w:color w:val="FF0000"/>
        </w:rPr>
        <w:t>под</w:t>
      </w:r>
      <w:r>
        <w:rPr>
          <w:color w:val="FF0000"/>
        </w:rPr>
        <w:t>п</w:t>
      </w:r>
      <w:r w:rsidRPr="00522946">
        <w:rPr>
          <w:color w:val="FF0000"/>
        </w:rPr>
        <w:t>ункт</w:t>
      </w:r>
      <w:r>
        <w:rPr>
          <w:color w:val="FF0000"/>
        </w:rPr>
        <w:t>а</w:t>
      </w:r>
      <w:r w:rsidRPr="00522946">
        <w:rPr>
          <w:color w:val="FF0000"/>
        </w:rPr>
        <w:t xml:space="preserve"> </w:t>
      </w:r>
      <w:r>
        <w:rPr>
          <w:color w:val="FF0000"/>
        </w:rPr>
        <w:t>1</w:t>
      </w:r>
      <w:r w:rsidRPr="00522946">
        <w:rPr>
          <w:color w:val="FF0000"/>
        </w:rPr>
        <w:t xml:space="preserve">  </w:t>
      </w:r>
      <w:r w:rsidR="00B33648">
        <w:rPr>
          <w:color w:val="FF0000"/>
        </w:rPr>
        <w:t>пункта</w:t>
      </w:r>
      <w:r w:rsidRPr="00522946">
        <w:rPr>
          <w:color w:val="FF0000"/>
        </w:rPr>
        <w:t xml:space="preserve"> 2</w:t>
      </w:r>
      <w:r>
        <w:rPr>
          <w:color w:val="FF0000"/>
        </w:rPr>
        <w:t xml:space="preserve"> </w:t>
      </w:r>
      <w:r w:rsidRPr="00522946">
        <w:rPr>
          <w:color w:val="FF0000"/>
        </w:rPr>
        <w:t xml:space="preserve">части </w:t>
      </w:r>
      <w:r>
        <w:rPr>
          <w:color w:val="FF0000"/>
          <w:lang w:val="en-US"/>
        </w:rPr>
        <w:t>I</w:t>
      </w:r>
      <w:r w:rsidRPr="00522946">
        <w:rPr>
          <w:color w:val="FF0000"/>
        </w:rPr>
        <w:t xml:space="preserve"> статьи </w:t>
      </w:r>
      <w:r>
        <w:rPr>
          <w:color w:val="FF0000"/>
        </w:rPr>
        <w:t xml:space="preserve"> 46 </w:t>
      </w:r>
      <w:r w:rsidRPr="00522946">
        <w:rPr>
          <w:color w:val="FF0000"/>
        </w:rPr>
        <w:t xml:space="preserve"> </w:t>
      </w:r>
      <w:r w:rsidRPr="00D427B6">
        <w:t>Правил</w:t>
      </w:r>
      <w:r w:rsidRPr="00522946">
        <w:t xml:space="preserve"> сло</w:t>
      </w:r>
      <w:r>
        <w:t>во</w:t>
      </w:r>
      <w:r w:rsidRPr="00522946">
        <w:t xml:space="preserve"> «</w:t>
      </w:r>
      <w:r>
        <w:rPr>
          <w:color w:val="FF0000"/>
        </w:rPr>
        <w:t>ограничению</w:t>
      </w:r>
      <w:proofErr w:type="gramStart"/>
      <w:r w:rsidRPr="00522946">
        <w:t>.</w:t>
      </w:r>
      <w:r>
        <w:t xml:space="preserve">» </w:t>
      </w:r>
      <w:proofErr w:type="gramEnd"/>
      <w:r>
        <w:t>заменить слово «</w:t>
      </w:r>
      <w:r w:rsidRPr="00522946">
        <w:rPr>
          <w:color w:val="FF0000"/>
        </w:rPr>
        <w:t>установлению</w:t>
      </w:r>
      <w:r w:rsidRPr="00522946">
        <w:t>.</w:t>
      </w:r>
      <w:r>
        <w:t>»</w:t>
      </w:r>
    </w:p>
    <w:p w:rsidR="00275A4B" w:rsidRDefault="00B02786" w:rsidP="00275A4B">
      <w:pPr>
        <w:ind w:left="360"/>
        <w:jc w:val="both"/>
      </w:pPr>
      <w:r>
        <w:rPr>
          <w:color w:val="FF0000"/>
        </w:rPr>
        <w:t>1.</w:t>
      </w:r>
      <w:r w:rsidR="00275A4B">
        <w:rPr>
          <w:color w:val="FF0000"/>
        </w:rPr>
        <w:t>5</w:t>
      </w:r>
      <w:r>
        <w:rPr>
          <w:color w:val="FF0000"/>
        </w:rPr>
        <w:t xml:space="preserve">. В </w:t>
      </w:r>
      <w:r w:rsidR="00B33648">
        <w:rPr>
          <w:color w:val="FF0000"/>
        </w:rPr>
        <w:t>под</w:t>
      </w:r>
      <w:r>
        <w:rPr>
          <w:color w:val="FF0000"/>
        </w:rPr>
        <w:t>пункт</w:t>
      </w:r>
      <w:r w:rsidR="00275A4B">
        <w:rPr>
          <w:color w:val="FF0000"/>
        </w:rPr>
        <w:t>ах</w:t>
      </w:r>
      <w:r>
        <w:rPr>
          <w:color w:val="FF0000"/>
        </w:rPr>
        <w:t xml:space="preserve"> 2</w:t>
      </w:r>
      <w:r w:rsidR="00275A4B">
        <w:rPr>
          <w:color w:val="FF0000"/>
        </w:rPr>
        <w:t>,3,5-7</w:t>
      </w:r>
      <w:r w:rsidRPr="00522946">
        <w:rPr>
          <w:color w:val="FF0000"/>
        </w:rPr>
        <w:t xml:space="preserve">  </w:t>
      </w:r>
      <w:r w:rsidR="00B33648">
        <w:rPr>
          <w:color w:val="FF0000"/>
        </w:rPr>
        <w:t>пункта</w:t>
      </w:r>
      <w:r w:rsidRPr="00522946">
        <w:rPr>
          <w:color w:val="FF0000"/>
        </w:rPr>
        <w:t xml:space="preserve"> 2</w:t>
      </w:r>
      <w:r>
        <w:rPr>
          <w:color w:val="FF0000"/>
        </w:rPr>
        <w:t xml:space="preserve"> </w:t>
      </w:r>
      <w:r w:rsidRPr="00522946">
        <w:rPr>
          <w:color w:val="FF0000"/>
        </w:rPr>
        <w:t xml:space="preserve">части </w:t>
      </w:r>
      <w:r>
        <w:rPr>
          <w:color w:val="FF0000"/>
        </w:rPr>
        <w:t xml:space="preserve"> </w:t>
      </w:r>
      <w:r>
        <w:rPr>
          <w:color w:val="FF0000"/>
          <w:lang w:val="en-US"/>
        </w:rPr>
        <w:t>I</w:t>
      </w:r>
      <w:r w:rsidRPr="00522946">
        <w:rPr>
          <w:color w:val="FF0000"/>
        </w:rPr>
        <w:t xml:space="preserve"> статьи </w:t>
      </w:r>
      <w:r>
        <w:rPr>
          <w:color w:val="FF0000"/>
        </w:rPr>
        <w:t xml:space="preserve"> </w:t>
      </w:r>
      <w:r w:rsidRPr="00522946">
        <w:rPr>
          <w:color w:val="FF0000"/>
        </w:rPr>
        <w:t>4</w:t>
      </w:r>
      <w:r>
        <w:rPr>
          <w:color w:val="FF0000"/>
        </w:rPr>
        <w:t xml:space="preserve">6 </w:t>
      </w:r>
      <w:r w:rsidRPr="00522946">
        <w:rPr>
          <w:color w:val="FF0000"/>
        </w:rPr>
        <w:t xml:space="preserve"> </w:t>
      </w:r>
      <w:r w:rsidRPr="00D427B6">
        <w:t>Правил</w:t>
      </w:r>
      <w:r w:rsidRPr="00522946">
        <w:t xml:space="preserve"> сло</w:t>
      </w:r>
      <w:r>
        <w:t>во</w:t>
      </w:r>
      <w:r w:rsidRPr="00522946">
        <w:t xml:space="preserve"> «</w:t>
      </w:r>
      <w:r>
        <w:rPr>
          <w:color w:val="FF0000"/>
        </w:rPr>
        <w:t>ограничению</w:t>
      </w:r>
      <w:proofErr w:type="gramStart"/>
      <w:r>
        <w:rPr>
          <w:color w:val="FF0000"/>
        </w:rPr>
        <w:t xml:space="preserve"> </w:t>
      </w:r>
      <w:r w:rsidRPr="00522946">
        <w:t>.</w:t>
      </w:r>
      <w:proofErr w:type="gramEnd"/>
      <w:r>
        <w:t xml:space="preserve">» </w:t>
      </w:r>
    </w:p>
    <w:p w:rsidR="00B02786" w:rsidRDefault="00B02786" w:rsidP="00275A4B">
      <w:pPr>
        <w:jc w:val="both"/>
      </w:pPr>
      <w:r>
        <w:t>заменить слово</w:t>
      </w:r>
      <w:r w:rsidR="00275A4B">
        <w:t>м</w:t>
      </w:r>
      <w:r>
        <w:t xml:space="preserve"> «</w:t>
      </w:r>
      <w:r w:rsidRPr="00522946">
        <w:rPr>
          <w:color w:val="FF0000"/>
        </w:rPr>
        <w:t>установлению</w:t>
      </w:r>
      <w:proofErr w:type="gramStart"/>
      <w:r w:rsidRPr="00522946">
        <w:t>.</w:t>
      </w:r>
      <w:r>
        <w:t>»</w:t>
      </w:r>
      <w:proofErr w:type="gramEnd"/>
    </w:p>
    <w:p w:rsidR="005311CD" w:rsidRDefault="005311CD" w:rsidP="003C0919">
      <w:pPr>
        <w:numPr>
          <w:ilvl w:val="0"/>
          <w:numId w:val="1"/>
        </w:numPr>
        <w:tabs>
          <w:tab w:val="clear" w:pos="432"/>
          <w:tab w:val="num" w:pos="284"/>
        </w:tabs>
        <w:ind w:left="0" w:firstLine="284"/>
        <w:jc w:val="both"/>
      </w:pPr>
      <w:r>
        <w:rPr>
          <w:color w:val="FF0000"/>
        </w:rPr>
        <w:t>1.</w:t>
      </w:r>
      <w:r w:rsidR="00275A4B">
        <w:rPr>
          <w:color w:val="FF0000"/>
        </w:rPr>
        <w:t>6</w:t>
      </w:r>
      <w:r>
        <w:rPr>
          <w:color w:val="FF0000"/>
        </w:rPr>
        <w:t xml:space="preserve">. </w:t>
      </w:r>
      <w:r w:rsidR="003C0919">
        <w:rPr>
          <w:color w:val="FF0000"/>
        </w:rPr>
        <w:t xml:space="preserve">В </w:t>
      </w:r>
      <w:r w:rsidR="00B33648">
        <w:rPr>
          <w:color w:val="FF0000"/>
        </w:rPr>
        <w:t>под</w:t>
      </w:r>
      <w:r w:rsidR="003C0919">
        <w:rPr>
          <w:color w:val="FF0000"/>
        </w:rPr>
        <w:t>п</w:t>
      </w:r>
      <w:r w:rsidRPr="00522946">
        <w:rPr>
          <w:color w:val="FF0000"/>
        </w:rPr>
        <w:t>ункт</w:t>
      </w:r>
      <w:r w:rsidR="00CA0970">
        <w:rPr>
          <w:color w:val="FF0000"/>
        </w:rPr>
        <w:t>е</w:t>
      </w:r>
      <w:r w:rsidRPr="00522946">
        <w:rPr>
          <w:color w:val="FF0000"/>
        </w:rPr>
        <w:t xml:space="preserve"> </w:t>
      </w:r>
      <w:r>
        <w:rPr>
          <w:color w:val="FF0000"/>
        </w:rPr>
        <w:t>6</w:t>
      </w:r>
      <w:r w:rsidRPr="00522946">
        <w:rPr>
          <w:color w:val="FF0000"/>
        </w:rPr>
        <w:t xml:space="preserve">  </w:t>
      </w:r>
      <w:proofErr w:type="spellStart"/>
      <w:r w:rsidR="00B33648">
        <w:rPr>
          <w:color w:val="FF0000"/>
        </w:rPr>
        <w:t>пукта</w:t>
      </w:r>
      <w:proofErr w:type="spellEnd"/>
      <w:r w:rsidRPr="00522946">
        <w:rPr>
          <w:color w:val="FF0000"/>
        </w:rPr>
        <w:t xml:space="preserve"> 2</w:t>
      </w:r>
      <w:r>
        <w:rPr>
          <w:color w:val="FF0000"/>
        </w:rPr>
        <w:t xml:space="preserve"> </w:t>
      </w:r>
      <w:r w:rsidRPr="00522946">
        <w:rPr>
          <w:color w:val="FF0000"/>
        </w:rPr>
        <w:t xml:space="preserve">части </w:t>
      </w:r>
      <w:r>
        <w:rPr>
          <w:color w:val="FF0000"/>
          <w:lang w:val="en-US"/>
        </w:rPr>
        <w:t>I</w:t>
      </w:r>
      <w:r w:rsidRPr="00522946">
        <w:rPr>
          <w:color w:val="FF0000"/>
        </w:rPr>
        <w:t xml:space="preserve"> статьи </w:t>
      </w:r>
      <w:r>
        <w:rPr>
          <w:color w:val="FF0000"/>
        </w:rPr>
        <w:t xml:space="preserve"> </w:t>
      </w:r>
      <w:r w:rsidRPr="00522946">
        <w:rPr>
          <w:color w:val="FF0000"/>
        </w:rPr>
        <w:t>4</w:t>
      </w:r>
      <w:r>
        <w:rPr>
          <w:color w:val="FF0000"/>
        </w:rPr>
        <w:t xml:space="preserve">9 </w:t>
      </w:r>
      <w:r w:rsidRPr="00522946">
        <w:rPr>
          <w:color w:val="FF0000"/>
        </w:rPr>
        <w:t xml:space="preserve"> </w:t>
      </w:r>
      <w:r w:rsidRPr="00D427B6">
        <w:t>Правил</w:t>
      </w:r>
      <w:r w:rsidRPr="00522946">
        <w:t xml:space="preserve"> сло</w:t>
      </w:r>
      <w:r>
        <w:t>во</w:t>
      </w:r>
      <w:r w:rsidRPr="00522946">
        <w:t xml:space="preserve"> «</w:t>
      </w:r>
      <w:r>
        <w:rPr>
          <w:color w:val="FF0000"/>
        </w:rPr>
        <w:t>ограничению</w:t>
      </w:r>
      <w:proofErr w:type="gramStart"/>
      <w:r>
        <w:rPr>
          <w:color w:val="FF0000"/>
        </w:rPr>
        <w:t xml:space="preserve"> </w:t>
      </w:r>
      <w:r w:rsidRPr="00522946">
        <w:t>.</w:t>
      </w:r>
      <w:proofErr w:type="gramEnd"/>
      <w:r>
        <w:t>» заменить на слово «</w:t>
      </w:r>
      <w:r w:rsidRPr="00522946">
        <w:rPr>
          <w:color w:val="FF0000"/>
        </w:rPr>
        <w:t>установлению</w:t>
      </w:r>
      <w:r w:rsidRPr="00522946">
        <w:t>.</w:t>
      </w:r>
      <w:r>
        <w:t>»</w:t>
      </w:r>
    </w:p>
    <w:p w:rsidR="005311CD" w:rsidRPr="00B33648" w:rsidRDefault="005311CD" w:rsidP="00B33648">
      <w:pPr>
        <w:numPr>
          <w:ilvl w:val="0"/>
          <w:numId w:val="1"/>
        </w:numPr>
        <w:tabs>
          <w:tab w:val="clear" w:pos="432"/>
          <w:tab w:val="num" w:pos="284"/>
        </w:tabs>
        <w:ind w:left="0" w:firstLine="284"/>
        <w:rPr>
          <w:color w:val="FF0000"/>
        </w:rPr>
      </w:pPr>
      <w:r>
        <w:rPr>
          <w:color w:val="FF0000"/>
        </w:rPr>
        <w:t>1.</w:t>
      </w:r>
      <w:r w:rsidR="00275A4B">
        <w:rPr>
          <w:color w:val="FF0000"/>
        </w:rPr>
        <w:t>7</w:t>
      </w:r>
      <w:r>
        <w:rPr>
          <w:color w:val="FF0000"/>
        </w:rPr>
        <w:t xml:space="preserve">. </w:t>
      </w:r>
      <w:r w:rsidR="00B33648">
        <w:rPr>
          <w:color w:val="FF0000"/>
        </w:rPr>
        <w:t xml:space="preserve">Абзац </w:t>
      </w:r>
      <w:r>
        <w:rPr>
          <w:color w:val="FF0000"/>
        </w:rPr>
        <w:t>«а»</w:t>
      </w:r>
      <w:r w:rsidR="00B33648">
        <w:rPr>
          <w:color w:val="FF0000"/>
        </w:rPr>
        <w:t xml:space="preserve"> </w:t>
      </w:r>
      <w:proofErr w:type="gramStart"/>
      <w:r w:rsidR="00B33648">
        <w:rPr>
          <w:color w:val="FF0000"/>
        </w:rPr>
        <w:t>под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пункта</w:t>
      </w:r>
      <w:proofErr w:type="gramEnd"/>
      <w:r>
        <w:rPr>
          <w:color w:val="FF0000"/>
        </w:rPr>
        <w:t xml:space="preserve"> 1 </w:t>
      </w:r>
      <w:r w:rsidR="00B33648">
        <w:rPr>
          <w:color w:val="FF0000"/>
        </w:rPr>
        <w:t>пункта</w:t>
      </w:r>
      <w:r>
        <w:rPr>
          <w:color w:val="FF0000"/>
        </w:rPr>
        <w:t xml:space="preserve"> 2 </w:t>
      </w:r>
      <w:r w:rsidRPr="00522946">
        <w:rPr>
          <w:color w:val="FF0000"/>
        </w:rPr>
        <w:t xml:space="preserve">части </w:t>
      </w:r>
      <w:r>
        <w:rPr>
          <w:color w:val="FF0000"/>
          <w:lang w:val="en-US"/>
        </w:rPr>
        <w:t>II</w:t>
      </w:r>
      <w:r w:rsidRPr="00522946">
        <w:rPr>
          <w:color w:val="FF0000"/>
        </w:rPr>
        <w:t xml:space="preserve"> статьи 4</w:t>
      </w:r>
      <w:r>
        <w:rPr>
          <w:color w:val="FF0000"/>
        </w:rPr>
        <w:t>9</w:t>
      </w:r>
      <w:r w:rsidRPr="00522946">
        <w:rPr>
          <w:color w:val="FF0000"/>
        </w:rPr>
        <w:t xml:space="preserve"> </w:t>
      </w:r>
      <w:r w:rsidR="00B33648">
        <w:rPr>
          <w:color w:val="FF0000"/>
        </w:rPr>
        <w:t xml:space="preserve"> </w:t>
      </w:r>
      <w:r w:rsidR="00B33648" w:rsidRPr="00D427B6">
        <w:t>Правил</w:t>
      </w:r>
      <w:r w:rsidR="00B33648">
        <w:rPr>
          <w:color w:val="FF0000"/>
        </w:rPr>
        <w:t xml:space="preserve"> </w:t>
      </w:r>
      <w:r>
        <w:rPr>
          <w:color w:val="FF0000"/>
        </w:rPr>
        <w:t>изложить в следующей  редакции:</w:t>
      </w:r>
      <w:r w:rsidRPr="00B33648">
        <w:rPr>
          <w:color w:val="FF0000"/>
        </w:rPr>
        <w:t xml:space="preserve"> «а) минимальная площадь земельного участка - не подлежит установлению.»</w:t>
      </w:r>
    </w:p>
    <w:p w:rsidR="005311CD" w:rsidRDefault="005311CD" w:rsidP="008C6924">
      <w:pPr>
        <w:numPr>
          <w:ilvl w:val="0"/>
          <w:numId w:val="1"/>
        </w:numPr>
        <w:ind w:left="0" w:firstLine="284"/>
        <w:jc w:val="both"/>
      </w:pPr>
      <w:r>
        <w:rPr>
          <w:color w:val="FF0000"/>
        </w:rPr>
        <w:t>1.</w:t>
      </w:r>
      <w:r w:rsidR="00275A4B">
        <w:rPr>
          <w:color w:val="FF0000"/>
        </w:rPr>
        <w:t>8</w:t>
      </w:r>
      <w:r>
        <w:rPr>
          <w:color w:val="FF0000"/>
        </w:rPr>
        <w:t xml:space="preserve">. </w:t>
      </w:r>
      <w:r w:rsidR="00B33648">
        <w:rPr>
          <w:color w:val="FF0000"/>
        </w:rPr>
        <w:t>Абзац</w:t>
      </w:r>
      <w:r>
        <w:rPr>
          <w:color w:val="FF0000"/>
        </w:rPr>
        <w:t xml:space="preserve"> «б» </w:t>
      </w:r>
      <w:r w:rsidR="00B33648">
        <w:rPr>
          <w:color w:val="FF0000"/>
        </w:rPr>
        <w:t>под</w:t>
      </w:r>
      <w:r>
        <w:rPr>
          <w:color w:val="FF0000"/>
        </w:rPr>
        <w:t xml:space="preserve">пункта 1 </w:t>
      </w:r>
      <w:r w:rsidR="00B33648">
        <w:rPr>
          <w:color w:val="FF0000"/>
        </w:rPr>
        <w:t xml:space="preserve">пункта </w:t>
      </w:r>
      <w:r>
        <w:rPr>
          <w:color w:val="FF0000"/>
        </w:rPr>
        <w:t xml:space="preserve"> 2 </w:t>
      </w:r>
      <w:r w:rsidRPr="00522946">
        <w:rPr>
          <w:color w:val="FF0000"/>
        </w:rPr>
        <w:t xml:space="preserve">части </w:t>
      </w:r>
      <w:r>
        <w:rPr>
          <w:color w:val="FF0000"/>
          <w:lang w:val="en-US"/>
        </w:rPr>
        <w:t>II</w:t>
      </w:r>
      <w:r w:rsidRPr="00522946">
        <w:rPr>
          <w:color w:val="FF0000"/>
        </w:rPr>
        <w:t xml:space="preserve"> статьи 4</w:t>
      </w:r>
      <w:r>
        <w:rPr>
          <w:color w:val="FF0000"/>
        </w:rPr>
        <w:t>9</w:t>
      </w:r>
      <w:r w:rsidRPr="00522946">
        <w:rPr>
          <w:color w:val="FF0000"/>
        </w:rPr>
        <w:t xml:space="preserve"> </w:t>
      </w:r>
      <w:r w:rsidR="00B33648" w:rsidRPr="00D427B6">
        <w:t>Правил</w:t>
      </w:r>
      <w:r w:rsidR="00B33648">
        <w:rPr>
          <w:color w:val="FF0000"/>
        </w:rPr>
        <w:t xml:space="preserve"> </w:t>
      </w:r>
      <w:r>
        <w:rPr>
          <w:color w:val="FF0000"/>
        </w:rPr>
        <w:t xml:space="preserve">изложить в следующей  редакции: </w:t>
      </w:r>
      <w:r w:rsidR="00B33648">
        <w:t xml:space="preserve"> </w:t>
      </w:r>
      <w:r>
        <w:t>«</w:t>
      </w:r>
      <w:r w:rsidRPr="00B33648">
        <w:rPr>
          <w:color w:val="FF0000"/>
        </w:rPr>
        <w:t>б) максимальная площадь земельного участка</w:t>
      </w:r>
      <w:r w:rsidRPr="00B33648">
        <w:rPr>
          <w:color w:val="000000"/>
        </w:rPr>
        <w:t xml:space="preserve"> -  </w:t>
      </w:r>
      <w:r w:rsidRPr="00B33648">
        <w:rPr>
          <w:color w:val="FF0000"/>
        </w:rPr>
        <w:t>не подлежит установлению</w:t>
      </w:r>
      <w:proofErr w:type="gramStart"/>
      <w:r w:rsidRPr="002114E4">
        <w:t>.</w:t>
      </w:r>
      <w:r>
        <w:t>»</w:t>
      </w:r>
      <w:proofErr w:type="gramEnd"/>
    </w:p>
    <w:p w:rsidR="00B02786" w:rsidRDefault="005311CD" w:rsidP="00275A4B">
      <w:pPr>
        <w:ind w:firstLine="284"/>
        <w:jc w:val="both"/>
      </w:pPr>
      <w:r w:rsidRPr="00275A4B">
        <w:rPr>
          <w:color w:val="FF0000"/>
        </w:rPr>
        <w:t>1.</w:t>
      </w:r>
      <w:r w:rsidR="00275A4B">
        <w:rPr>
          <w:color w:val="FF0000"/>
        </w:rPr>
        <w:t>9</w:t>
      </w:r>
      <w:r w:rsidRPr="00275A4B">
        <w:rPr>
          <w:color w:val="FF0000"/>
        </w:rPr>
        <w:t xml:space="preserve">. </w:t>
      </w:r>
      <w:r w:rsidR="00B33648">
        <w:rPr>
          <w:color w:val="FF0000"/>
        </w:rPr>
        <w:t>Абзац</w:t>
      </w:r>
      <w:r w:rsidRPr="00275A4B">
        <w:rPr>
          <w:color w:val="FF0000"/>
        </w:rPr>
        <w:t xml:space="preserve"> «в» </w:t>
      </w:r>
      <w:r w:rsidR="00B33648">
        <w:rPr>
          <w:color w:val="FF0000"/>
        </w:rPr>
        <w:t>под</w:t>
      </w:r>
      <w:r w:rsidRPr="00275A4B">
        <w:rPr>
          <w:color w:val="FF0000"/>
        </w:rPr>
        <w:t xml:space="preserve">пункта 1 </w:t>
      </w:r>
      <w:r w:rsidR="00B33648">
        <w:rPr>
          <w:color w:val="FF0000"/>
        </w:rPr>
        <w:t>пункта</w:t>
      </w:r>
      <w:r w:rsidRPr="00275A4B">
        <w:rPr>
          <w:color w:val="FF0000"/>
        </w:rPr>
        <w:t xml:space="preserve"> 2 части </w:t>
      </w:r>
      <w:r w:rsidRPr="00275A4B">
        <w:rPr>
          <w:color w:val="FF0000"/>
          <w:lang w:val="en-US"/>
        </w:rPr>
        <w:t>II</w:t>
      </w:r>
      <w:r w:rsidRPr="00275A4B">
        <w:rPr>
          <w:color w:val="FF0000"/>
        </w:rPr>
        <w:t xml:space="preserve"> статьи 49 </w:t>
      </w:r>
      <w:r w:rsidR="00B33648" w:rsidRPr="00D427B6">
        <w:t>Правил</w:t>
      </w:r>
      <w:r w:rsidRPr="00275A4B">
        <w:rPr>
          <w:color w:val="FF0000"/>
        </w:rPr>
        <w:t xml:space="preserve"> исключить.</w:t>
      </w:r>
    </w:p>
    <w:p w:rsidR="005448C5" w:rsidRDefault="005448C5" w:rsidP="00B82D97">
      <w:pPr>
        <w:ind w:firstLine="426"/>
        <w:jc w:val="both"/>
      </w:pPr>
      <w:r w:rsidRPr="005E2523">
        <w:t>2.</w:t>
      </w:r>
      <w:r w:rsidR="00936AB5">
        <w:t xml:space="preserve"> </w:t>
      </w:r>
      <w:r w:rsidRPr="005E2523">
        <w:t xml:space="preserve">Настоящее </w:t>
      </w:r>
      <w:r w:rsidR="00735881">
        <w:t>Р</w:t>
      </w:r>
      <w:r w:rsidRPr="005E2523">
        <w:t>ешение вступает в силу со дня официального  опубликования</w:t>
      </w:r>
      <w:r>
        <w:t>.</w:t>
      </w:r>
    </w:p>
    <w:p w:rsidR="009D0529" w:rsidRDefault="00936AB5" w:rsidP="009D0529">
      <w:pPr>
        <w:shd w:val="clear" w:color="auto" w:fill="FFFFFF"/>
        <w:tabs>
          <w:tab w:val="left" w:pos="9355"/>
        </w:tabs>
        <w:ind w:right="141"/>
        <w:jc w:val="both"/>
      </w:pPr>
      <w:r>
        <w:t xml:space="preserve">         </w:t>
      </w:r>
      <w:r w:rsidR="009D0529">
        <w:t>3</w:t>
      </w:r>
      <w:r w:rsidR="005448C5" w:rsidRPr="001E37ED">
        <w:t>.</w:t>
      </w:r>
      <w:r>
        <w:t xml:space="preserve"> </w:t>
      </w:r>
      <w:proofErr w:type="gramStart"/>
      <w:r w:rsidR="005448C5" w:rsidRPr="001E37ED">
        <w:t>Контроль за</w:t>
      </w:r>
      <w:proofErr w:type="gramEnd"/>
      <w:r w:rsidR="005448C5" w:rsidRPr="001E37ED">
        <w:t xml:space="preserve"> исполнением настоящег</w:t>
      </w:r>
      <w:r>
        <w:t xml:space="preserve">о </w:t>
      </w:r>
      <w:r w:rsidR="00735881">
        <w:t>Р</w:t>
      </w:r>
      <w:r>
        <w:t xml:space="preserve">ешения возложить на комиссию </w:t>
      </w:r>
      <w:r w:rsidR="005448C5" w:rsidRPr="001E37ED">
        <w:t xml:space="preserve">Иловлинской районной Думы  Волгоградской области </w:t>
      </w:r>
      <w:r w:rsidR="009D0529">
        <w:t>по аграрной политике, природным ресурсам и градостроительству.</w:t>
      </w:r>
    </w:p>
    <w:p w:rsidR="009D0529" w:rsidRDefault="009D0529" w:rsidP="009D0529">
      <w:pPr>
        <w:shd w:val="clear" w:color="auto" w:fill="FFFFFF"/>
        <w:tabs>
          <w:tab w:val="left" w:pos="1704"/>
        </w:tabs>
        <w:ind w:right="566"/>
      </w:pPr>
    </w:p>
    <w:p w:rsidR="001E37ED" w:rsidRPr="001E37ED" w:rsidRDefault="001E37ED" w:rsidP="009D0529">
      <w:pPr>
        <w:shd w:val="clear" w:color="auto" w:fill="FFFFFF"/>
        <w:tabs>
          <w:tab w:val="left" w:pos="426"/>
          <w:tab w:val="left" w:pos="9639"/>
        </w:tabs>
        <w:ind w:right="-142"/>
      </w:pPr>
      <w:r w:rsidRPr="001E37ED">
        <w:t xml:space="preserve">Глава  Иловлинского </w:t>
      </w:r>
      <w:r w:rsidRPr="001E37ED">
        <w:br/>
        <w:t xml:space="preserve">муниципального  района,                                                                                  </w:t>
      </w:r>
    </w:p>
    <w:p w:rsidR="001E37ED" w:rsidRPr="001E37ED" w:rsidRDefault="001E37ED" w:rsidP="00936AB5">
      <w:pPr>
        <w:shd w:val="clear" w:color="auto" w:fill="FFFFFF"/>
        <w:tabs>
          <w:tab w:val="left" w:pos="1704"/>
          <w:tab w:val="left" w:pos="9497"/>
        </w:tabs>
        <w:ind w:right="-1"/>
        <w:sectPr w:rsidR="001E37ED" w:rsidRPr="001E37ED" w:rsidSect="00275A4B">
          <w:pgSz w:w="11906" w:h="16838"/>
          <w:pgMar w:top="284" w:right="849" w:bottom="426" w:left="1276" w:header="720" w:footer="720" w:gutter="0"/>
          <w:cols w:space="720"/>
          <w:docGrid w:linePitch="360"/>
        </w:sectPr>
      </w:pPr>
      <w:r w:rsidRPr="001E37ED">
        <w:t>председатель  Иловлинской</w:t>
      </w:r>
      <w:r w:rsidRPr="001E37ED">
        <w:br/>
        <w:t xml:space="preserve">районной   Думы                                                                         </w:t>
      </w:r>
      <w:r>
        <w:t xml:space="preserve">                      </w:t>
      </w:r>
      <w:r w:rsidR="00E06813">
        <w:t xml:space="preserve"> </w:t>
      </w:r>
      <w:r w:rsidR="00936AB5">
        <w:t xml:space="preserve">         </w:t>
      </w:r>
      <w:r w:rsidR="00735881">
        <w:t xml:space="preserve">   </w:t>
      </w:r>
      <w:r w:rsidRPr="001E37ED">
        <w:t>А.В. Егоров</w:t>
      </w:r>
    </w:p>
    <w:p w:rsidR="004A0202" w:rsidRPr="004A42FE" w:rsidRDefault="004A0202" w:rsidP="004A0202">
      <w:pPr>
        <w:shd w:val="clear" w:color="auto" w:fill="FFFFFF"/>
        <w:tabs>
          <w:tab w:val="left" w:pos="1704"/>
        </w:tabs>
        <w:ind w:right="566"/>
      </w:pPr>
    </w:p>
    <w:p w:rsidR="004A0202" w:rsidRPr="004A42FE" w:rsidRDefault="004A0202" w:rsidP="004A0202">
      <w:r w:rsidRPr="004A42FE">
        <w:t xml:space="preserve">                                                                        </w:t>
      </w:r>
    </w:p>
    <w:p w:rsidR="001255E1" w:rsidRPr="004A42FE" w:rsidRDefault="001255E1" w:rsidP="001255E1">
      <w:pPr>
        <w:ind w:firstLine="545"/>
        <w:jc w:val="both"/>
      </w:pPr>
      <w:r w:rsidRPr="004A42FE">
        <w:t xml:space="preserve"> </w:t>
      </w:r>
    </w:p>
    <w:p w:rsidR="001255E1" w:rsidRPr="007F4386" w:rsidRDefault="001255E1" w:rsidP="007F4386">
      <w:pPr>
        <w:ind w:firstLine="567"/>
        <w:jc w:val="both"/>
        <w:sectPr w:rsidR="001255E1" w:rsidRPr="007F4386">
          <w:footerReference w:type="default" r:id="rId7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9C4E2D" w:rsidRPr="00DD0280" w:rsidRDefault="009C4E2D" w:rsidP="009F17B0">
      <w:pPr>
        <w:ind w:firstLine="567"/>
        <w:rPr>
          <w:b/>
        </w:rPr>
      </w:pPr>
    </w:p>
    <w:sectPr w:rsidR="009C4E2D" w:rsidRPr="00DD0280" w:rsidSect="0010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98" w:rsidRDefault="007C6C98" w:rsidP="00FB6FEF">
      <w:r>
        <w:separator/>
      </w:r>
    </w:p>
  </w:endnote>
  <w:endnote w:type="continuationSeparator" w:id="0">
    <w:p w:rsidR="007C6C98" w:rsidRDefault="007C6C98" w:rsidP="00FB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89" w:rsidRDefault="00D7128A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1.55pt;margin-top:.05pt;width:11.05pt;height:11.4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31A89" w:rsidRDefault="00D7128A">
                <w:pPr>
                  <w:pStyle w:val="a4"/>
                </w:pPr>
                <w:r>
                  <w:rPr>
                    <w:rStyle w:val="a3"/>
                    <w:rFonts w:cs="Arial"/>
                    <w:sz w:val="20"/>
                    <w:szCs w:val="20"/>
                  </w:rPr>
                  <w:fldChar w:fldCharType="begin"/>
                </w:r>
                <w:r w:rsidR="00A31A89">
                  <w:rPr>
                    <w:rStyle w:val="a3"/>
                    <w:rFonts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3"/>
                    <w:rFonts w:cs="Arial"/>
                    <w:sz w:val="20"/>
                    <w:szCs w:val="20"/>
                  </w:rPr>
                  <w:fldChar w:fldCharType="separate"/>
                </w:r>
                <w:r w:rsidR="00314E95">
                  <w:rPr>
                    <w:rStyle w:val="a3"/>
                    <w:rFonts w:cs="Arial"/>
                    <w:noProof/>
                    <w:sz w:val="20"/>
                    <w:szCs w:val="20"/>
                  </w:rPr>
                  <w:t>3</w:t>
                </w:r>
                <w:r>
                  <w:rPr>
                    <w:rStyle w:val="a3"/>
                    <w:rFonts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98" w:rsidRDefault="007C6C98" w:rsidP="00FB6FEF">
      <w:r>
        <w:separator/>
      </w:r>
    </w:p>
  </w:footnote>
  <w:footnote w:type="continuationSeparator" w:id="0">
    <w:p w:rsidR="007C6C98" w:rsidRDefault="007C6C98" w:rsidP="00FB6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F34826"/>
    <w:multiLevelType w:val="multilevel"/>
    <w:tmpl w:val="2D20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D142B1"/>
    <w:multiLevelType w:val="multilevel"/>
    <w:tmpl w:val="826E566C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171D7436"/>
    <w:multiLevelType w:val="hybridMultilevel"/>
    <w:tmpl w:val="32D2F12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F0152"/>
    <w:multiLevelType w:val="hybridMultilevel"/>
    <w:tmpl w:val="D08C395E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3767"/>
    <w:multiLevelType w:val="hybridMultilevel"/>
    <w:tmpl w:val="098EF65C"/>
    <w:lvl w:ilvl="0" w:tplc="53C2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2B8A"/>
    <w:multiLevelType w:val="hybridMultilevel"/>
    <w:tmpl w:val="7C8C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A12DA"/>
    <w:multiLevelType w:val="hybridMultilevel"/>
    <w:tmpl w:val="DA9E6D0C"/>
    <w:lvl w:ilvl="0" w:tplc="A26A2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8E1F07"/>
    <w:multiLevelType w:val="hybridMultilevel"/>
    <w:tmpl w:val="EFDA0E96"/>
    <w:lvl w:ilvl="0" w:tplc="10AE2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E3D1A"/>
    <w:multiLevelType w:val="multilevel"/>
    <w:tmpl w:val="29F6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1607E0B"/>
    <w:multiLevelType w:val="hybridMultilevel"/>
    <w:tmpl w:val="DA60482A"/>
    <w:lvl w:ilvl="0" w:tplc="3E18A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D4C25"/>
    <w:multiLevelType w:val="multilevel"/>
    <w:tmpl w:val="5120B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4">
    <w:nsid w:val="35542672"/>
    <w:multiLevelType w:val="multilevel"/>
    <w:tmpl w:val="2F9E45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B83E5E"/>
    <w:multiLevelType w:val="hybridMultilevel"/>
    <w:tmpl w:val="D3701A7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A323F"/>
    <w:multiLevelType w:val="hybridMultilevel"/>
    <w:tmpl w:val="250206C4"/>
    <w:lvl w:ilvl="0" w:tplc="3E18A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06512"/>
    <w:multiLevelType w:val="multilevel"/>
    <w:tmpl w:val="6FB010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5D8114F"/>
    <w:multiLevelType w:val="hybridMultilevel"/>
    <w:tmpl w:val="E5FA3FC0"/>
    <w:lvl w:ilvl="0" w:tplc="3E18A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45EB0"/>
    <w:multiLevelType w:val="hybridMultilevel"/>
    <w:tmpl w:val="DED630CE"/>
    <w:lvl w:ilvl="0" w:tplc="3CD664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B60BA"/>
    <w:multiLevelType w:val="multilevel"/>
    <w:tmpl w:val="0AB88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E07729D"/>
    <w:multiLevelType w:val="multilevel"/>
    <w:tmpl w:val="6906A38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E9E13F9"/>
    <w:multiLevelType w:val="multilevel"/>
    <w:tmpl w:val="8D50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66F22046"/>
    <w:multiLevelType w:val="multilevel"/>
    <w:tmpl w:val="B3A69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68915F2D"/>
    <w:multiLevelType w:val="hybridMultilevel"/>
    <w:tmpl w:val="253CCB0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B5208"/>
    <w:multiLevelType w:val="multilevel"/>
    <w:tmpl w:val="163AF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738A4DCD"/>
    <w:multiLevelType w:val="multilevel"/>
    <w:tmpl w:val="0114D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867953"/>
    <w:multiLevelType w:val="multilevel"/>
    <w:tmpl w:val="2F9E45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433822"/>
    <w:multiLevelType w:val="multilevel"/>
    <w:tmpl w:val="BCB87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95D2ABA"/>
    <w:multiLevelType w:val="hybridMultilevel"/>
    <w:tmpl w:val="DDCC9D70"/>
    <w:lvl w:ilvl="0" w:tplc="AD9A7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39628D"/>
    <w:multiLevelType w:val="multilevel"/>
    <w:tmpl w:val="76784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22"/>
  </w:num>
  <w:num w:numId="11">
    <w:abstractNumId w:val="6"/>
  </w:num>
  <w:num w:numId="12">
    <w:abstractNumId w:val="5"/>
  </w:num>
  <w:num w:numId="13">
    <w:abstractNumId w:val="26"/>
  </w:num>
  <w:num w:numId="14">
    <w:abstractNumId w:val="14"/>
  </w:num>
  <w:num w:numId="15">
    <w:abstractNumId w:val="27"/>
  </w:num>
  <w:num w:numId="16">
    <w:abstractNumId w:val="8"/>
  </w:num>
  <w:num w:numId="17">
    <w:abstractNumId w:val="2"/>
  </w:num>
  <w:num w:numId="18">
    <w:abstractNumId w:val="30"/>
  </w:num>
  <w:num w:numId="19">
    <w:abstractNumId w:val="17"/>
  </w:num>
  <w:num w:numId="20">
    <w:abstractNumId w:val="15"/>
  </w:num>
  <w:num w:numId="21">
    <w:abstractNumId w:val="24"/>
  </w:num>
  <w:num w:numId="22">
    <w:abstractNumId w:val="1"/>
  </w:num>
  <w:num w:numId="23">
    <w:abstractNumId w:val="28"/>
  </w:num>
  <w:num w:numId="24">
    <w:abstractNumId w:val="19"/>
  </w:num>
  <w:num w:numId="25">
    <w:abstractNumId w:val="9"/>
  </w:num>
  <w:num w:numId="26">
    <w:abstractNumId w:val="25"/>
  </w:num>
  <w:num w:numId="27">
    <w:abstractNumId w:val="13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D0280"/>
    <w:rsid w:val="00002F1D"/>
    <w:rsid w:val="00010E4E"/>
    <w:rsid w:val="00021459"/>
    <w:rsid w:val="000255EC"/>
    <w:rsid w:val="0003762E"/>
    <w:rsid w:val="000519E3"/>
    <w:rsid w:val="00052FEF"/>
    <w:rsid w:val="00094B79"/>
    <w:rsid w:val="00096732"/>
    <w:rsid w:val="00097BEC"/>
    <w:rsid w:val="000A2B23"/>
    <w:rsid w:val="000A62B6"/>
    <w:rsid w:val="000A6BFC"/>
    <w:rsid w:val="000C20F4"/>
    <w:rsid w:val="000C7AFF"/>
    <w:rsid w:val="000E40D3"/>
    <w:rsid w:val="0010002D"/>
    <w:rsid w:val="00117F6F"/>
    <w:rsid w:val="001207AE"/>
    <w:rsid w:val="001255E1"/>
    <w:rsid w:val="001342CA"/>
    <w:rsid w:val="00156375"/>
    <w:rsid w:val="00156C53"/>
    <w:rsid w:val="00164405"/>
    <w:rsid w:val="00187D5A"/>
    <w:rsid w:val="00195B27"/>
    <w:rsid w:val="001B49D0"/>
    <w:rsid w:val="001B76BA"/>
    <w:rsid w:val="001C4F35"/>
    <w:rsid w:val="001D3AA4"/>
    <w:rsid w:val="001E18BA"/>
    <w:rsid w:val="001E37ED"/>
    <w:rsid w:val="001E74BC"/>
    <w:rsid w:val="001F189D"/>
    <w:rsid w:val="001F7162"/>
    <w:rsid w:val="001F7DAE"/>
    <w:rsid w:val="002178C3"/>
    <w:rsid w:val="002367BF"/>
    <w:rsid w:val="00241331"/>
    <w:rsid w:val="002426AA"/>
    <w:rsid w:val="00244380"/>
    <w:rsid w:val="0025726A"/>
    <w:rsid w:val="00275A4B"/>
    <w:rsid w:val="00277106"/>
    <w:rsid w:val="00277945"/>
    <w:rsid w:val="00282A53"/>
    <w:rsid w:val="002A2B90"/>
    <w:rsid w:val="002A7407"/>
    <w:rsid w:val="002C2922"/>
    <w:rsid w:val="00304E38"/>
    <w:rsid w:val="00313E59"/>
    <w:rsid w:val="00314E95"/>
    <w:rsid w:val="00337878"/>
    <w:rsid w:val="00347FC8"/>
    <w:rsid w:val="0035333E"/>
    <w:rsid w:val="0036553F"/>
    <w:rsid w:val="00367D93"/>
    <w:rsid w:val="0037431D"/>
    <w:rsid w:val="0037586B"/>
    <w:rsid w:val="00383B6F"/>
    <w:rsid w:val="00391E01"/>
    <w:rsid w:val="003A2744"/>
    <w:rsid w:val="003C0919"/>
    <w:rsid w:val="00425340"/>
    <w:rsid w:val="0044098E"/>
    <w:rsid w:val="00451B28"/>
    <w:rsid w:val="00451B62"/>
    <w:rsid w:val="004758F6"/>
    <w:rsid w:val="00485A51"/>
    <w:rsid w:val="00491366"/>
    <w:rsid w:val="004942C5"/>
    <w:rsid w:val="004A0202"/>
    <w:rsid w:val="004A54B5"/>
    <w:rsid w:val="004E2F92"/>
    <w:rsid w:val="004F3553"/>
    <w:rsid w:val="00500A44"/>
    <w:rsid w:val="005106FB"/>
    <w:rsid w:val="00515C8D"/>
    <w:rsid w:val="00524FE5"/>
    <w:rsid w:val="00527095"/>
    <w:rsid w:val="00527FA2"/>
    <w:rsid w:val="005311CD"/>
    <w:rsid w:val="005376A4"/>
    <w:rsid w:val="005448C5"/>
    <w:rsid w:val="0056534F"/>
    <w:rsid w:val="0056565C"/>
    <w:rsid w:val="0057185F"/>
    <w:rsid w:val="00577003"/>
    <w:rsid w:val="005915A1"/>
    <w:rsid w:val="005C15C3"/>
    <w:rsid w:val="005C670A"/>
    <w:rsid w:val="005C7679"/>
    <w:rsid w:val="005E0040"/>
    <w:rsid w:val="005E2B97"/>
    <w:rsid w:val="006042D3"/>
    <w:rsid w:val="0061314E"/>
    <w:rsid w:val="00630873"/>
    <w:rsid w:val="00666FBC"/>
    <w:rsid w:val="006B1156"/>
    <w:rsid w:val="006E3003"/>
    <w:rsid w:val="006F1B37"/>
    <w:rsid w:val="00702A9C"/>
    <w:rsid w:val="00712359"/>
    <w:rsid w:val="00712CCD"/>
    <w:rsid w:val="00717B2F"/>
    <w:rsid w:val="00735881"/>
    <w:rsid w:val="00735FD9"/>
    <w:rsid w:val="0075112C"/>
    <w:rsid w:val="00754251"/>
    <w:rsid w:val="0076759B"/>
    <w:rsid w:val="00772DCE"/>
    <w:rsid w:val="00782580"/>
    <w:rsid w:val="00797E1E"/>
    <w:rsid w:val="007A609E"/>
    <w:rsid w:val="007C2D73"/>
    <w:rsid w:val="007C5D01"/>
    <w:rsid w:val="007C5D8C"/>
    <w:rsid w:val="007C6C98"/>
    <w:rsid w:val="007D3E6A"/>
    <w:rsid w:val="007D67D2"/>
    <w:rsid w:val="007F4386"/>
    <w:rsid w:val="007F539A"/>
    <w:rsid w:val="0080009E"/>
    <w:rsid w:val="00804886"/>
    <w:rsid w:val="00843A25"/>
    <w:rsid w:val="008472F2"/>
    <w:rsid w:val="008548C1"/>
    <w:rsid w:val="008571B7"/>
    <w:rsid w:val="008649AC"/>
    <w:rsid w:val="008830C7"/>
    <w:rsid w:val="00883482"/>
    <w:rsid w:val="00884526"/>
    <w:rsid w:val="008853E0"/>
    <w:rsid w:val="00887C66"/>
    <w:rsid w:val="00891F49"/>
    <w:rsid w:val="008A1419"/>
    <w:rsid w:val="008C6924"/>
    <w:rsid w:val="008D7EEE"/>
    <w:rsid w:val="008E5B75"/>
    <w:rsid w:val="008E60A0"/>
    <w:rsid w:val="00926031"/>
    <w:rsid w:val="00930BA2"/>
    <w:rsid w:val="0093243F"/>
    <w:rsid w:val="00936AB5"/>
    <w:rsid w:val="00963E17"/>
    <w:rsid w:val="00967620"/>
    <w:rsid w:val="0099220B"/>
    <w:rsid w:val="009C13D6"/>
    <w:rsid w:val="009C4E2D"/>
    <w:rsid w:val="009D0529"/>
    <w:rsid w:val="009D1D3F"/>
    <w:rsid w:val="009E1521"/>
    <w:rsid w:val="009E1C7C"/>
    <w:rsid w:val="009E72BB"/>
    <w:rsid w:val="009F0032"/>
    <w:rsid w:val="009F17B0"/>
    <w:rsid w:val="009F343C"/>
    <w:rsid w:val="009F6ED7"/>
    <w:rsid w:val="00A036C3"/>
    <w:rsid w:val="00A24259"/>
    <w:rsid w:val="00A31A89"/>
    <w:rsid w:val="00A31B98"/>
    <w:rsid w:val="00A548A8"/>
    <w:rsid w:val="00A73428"/>
    <w:rsid w:val="00A82135"/>
    <w:rsid w:val="00A9428D"/>
    <w:rsid w:val="00AA57BE"/>
    <w:rsid w:val="00AB4A08"/>
    <w:rsid w:val="00AC7C6E"/>
    <w:rsid w:val="00AE2DA8"/>
    <w:rsid w:val="00AE613D"/>
    <w:rsid w:val="00AF26B0"/>
    <w:rsid w:val="00B02786"/>
    <w:rsid w:val="00B02D2C"/>
    <w:rsid w:val="00B2165D"/>
    <w:rsid w:val="00B23106"/>
    <w:rsid w:val="00B33648"/>
    <w:rsid w:val="00B46F39"/>
    <w:rsid w:val="00B56550"/>
    <w:rsid w:val="00B611E1"/>
    <w:rsid w:val="00B726B6"/>
    <w:rsid w:val="00B75AB2"/>
    <w:rsid w:val="00B82D97"/>
    <w:rsid w:val="00B86C88"/>
    <w:rsid w:val="00B91A64"/>
    <w:rsid w:val="00BD7FFE"/>
    <w:rsid w:val="00BE23D5"/>
    <w:rsid w:val="00BF5BBF"/>
    <w:rsid w:val="00C033DF"/>
    <w:rsid w:val="00C165B4"/>
    <w:rsid w:val="00C22AB4"/>
    <w:rsid w:val="00C47F72"/>
    <w:rsid w:val="00C90BC5"/>
    <w:rsid w:val="00C961FC"/>
    <w:rsid w:val="00CA0970"/>
    <w:rsid w:val="00CA2B70"/>
    <w:rsid w:val="00CA386B"/>
    <w:rsid w:val="00CA6106"/>
    <w:rsid w:val="00CD0527"/>
    <w:rsid w:val="00CD25F8"/>
    <w:rsid w:val="00CF795A"/>
    <w:rsid w:val="00D0798E"/>
    <w:rsid w:val="00D1569E"/>
    <w:rsid w:val="00D25E70"/>
    <w:rsid w:val="00D26353"/>
    <w:rsid w:val="00D2711B"/>
    <w:rsid w:val="00D52DF5"/>
    <w:rsid w:val="00D53495"/>
    <w:rsid w:val="00D64353"/>
    <w:rsid w:val="00D7128A"/>
    <w:rsid w:val="00D7771B"/>
    <w:rsid w:val="00DA4A1A"/>
    <w:rsid w:val="00DC3153"/>
    <w:rsid w:val="00DD0280"/>
    <w:rsid w:val="00DF3916"/>
    <w:rsid w:val="00E06813"/>
    <w:rsid w:val="00E30E49"/>
    <w:rsid w:val="00E4393C"/>
    <w:rsid w:val="00E64521"/>
    <w:rsid w:val="00E65546"/>
    <w:rsid w:val="00E77DD9"/>
    <w:rsid w:val="00E85A94"/>
    <w:rsid w:val="00EA3AC3"/>
    <w:rsid w:val="00EA4CA5"/>
    <w:rsid w:val="00ED4B36"/>
    <w:rsid w:val="00ED4D7E"/>
    <w:rsid w:val="00EE0A0A"/>
    <w:rsid w:val="00F0048E"/>
    <w:rsid w:val="00F23C95"/>
    <w:rsid w:val="00F31076"/>
    <w:rsid w:val="00F42B1C"/>
    <w:rsid w:val="00F46B7C"/>
    <w:rsid w:val="00F4750C"/>
    <w:rsid w:val="00F51815"/>
    <w:rsid w:val="00F52E55"/>
    <w:rsid w:val="00F805AC"/>
    <w:rsid w:val="00F835B3"/>
    <w:rsid w:val="00F83D0C"/>
    <w:rsid w:val="00FA5CB3"/>
    <w:rsid w:val="00FA63A8"/>
    <w:rsid w:val="00FB19DB"/>
    <w:rsid w:val="00FB3EF1"/>
    <w:rsid w:val="00FB6FEF"/>
    <w:rsid w:val="00FD7784"/>
    <w:rsid w:val="00FE40B0"/>
    <w:rsid w:val="00F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2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">
    <w:name w:val="Абзац списка1"/>
    <w:basedOn w:val="a"/>
    <w:rsid w:val="00DD0280"/>
    <w:pPr>
      <w:suppressAutoHyphens w:val="0"/>
      <w:ind w:left="720"/>
      <w:contextualSpacing/>
    </w:pPr>
    <w:rPr>
      <w:rFonts w:eastAsia="Calibri"/>
      <w:lang w:eastAsia="ru-RU"/>
    </w:rPr>
  </w:style>
  <w:style w:type="character" w:styleId="a3">
    <w:name w:val="page number"/>
    <w:basedOn w:val="a0"/>
    <w:rsid w:val="00DD0280"/>
  </w:style>
  <w:style w:type="paragraph" w:styleId="a4">
    <w:name w:val="footer"/>
    <w:basedOn w:val="a"/>
    <w:link w:val="a5"/>
    <w:rsid w:val="00DD0280"/>
    <w:pPr>
      <w:tabs>
        <w:tab w:val="center" w:pos="4153"/>
        <w:tab w:val="right" w:pos="8306"/>
      </w:tabs>
      <w:suppressAutoHyphens w:val="0"/>
      <w:ind w:firstLine="709"/>
      <w:jc w:val="both"/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D0280"/>
    <w:pPr>
      <w:suppressAutoHyphens w:val="0"/>
      <w:spacing w:before="100" w:beforeAutospacing="1" w:after="100" w:afterAutospacing="1" w:line="252" w:lineRule="auto"/>
    </w:pPr>
    <w:rPr>
      <w:rFonts w:ascii="Cambria" w:hAnsi="Cambria"/>
      <w:lang w:val="en-US" w:eastAsia="en-US" w:bidi="en-US"/>
    </w:rPr>
  </w:style>
  <w:style w:type="paragraph" w:styleId="a7">
    <w:name w:val="No Spacing"/>
    <w:uiPriority w:val="1"/>
    <w:qFormat/>
    <w:rsid w:val="00DD0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0280"/>
    <w:pPr>
      <w:ind w:left="720"/>
      <w:contextualSpacing/>
    </w:pPr>
  </w:style>
  <w:style w:type="character" w:styleId="a9">
    <w:name w:val="Intense Reference"/>
    <w:uiPriority w:val="32"/>
    <w:qFormat/>
    <w:rsid w:val="002178C3"/>
    <w:rPr>
      <w:rFonts w:ascii="Calibri" w:eastAsia="Times New Roman" w:hAnsi="Calibri" w:cs="Times New Roman"/>
      <w:b/>
      <w:bCs/>
      <w:i/>
      <w:iCs/>
      <w:color w:val="6224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NIV</cp:lastModifiedBy>
  <cp:revision>78</cp:revision>
  <cp:lastPrinted>2017-03-23T11:11:00Z</cp:lastPrinted>
  <dcterms:created xsi:type="dcterms:W3CDTF">2016-12-14T05:07:00Z</dcterms:created>
  <dcterms:modified xsi:type="dcterms:W3CDTF">2017-03-23T13:00:00Z</dcterms:modified>
</cp:coreProperties>
</file>